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sz w:val="21"/>
          <w:lang w:val="en-US"/>
        </w:rPr>
      </w:pPr>
      <w:bookmarkStart w:id="0" w:name="OLE_LINK6"/>
      <w:bookmarkStart w:id="1" w:name="OLE_LINK3"/>
      <w:r>
        <w:rPr>
          <w:rFonts w:ascii="Times New Roman" w:hAnsi="Times New Roman" w:cs="Times New Roman"/>
          <w:b/>
          <w:sz w:val="21"/>
          <w:lang w:val="en-GB"/>
        </w:rPr>
        <w:t xml:space="preserve">3GPP TSG RAN WG1 </w:t>
      </w:r>
      <w:r>
        <w:rPr>
          <w:rFonts w:hint="eastAsia" w:ascii="Times New Roman" w:hAnsi="Times New Roman" w:cs="Times New Roman"/>
          <w:b/>
          <w:sz w:val="21"/>
          <w:lang w:val="en-GB"/>
        </w:rPr>
        <w:t>#</w:t>
      </w:r>
      <w:r>
        <w:rPr>
          <w:rFonts w:ascii="Times New Roman" w:hAnsi="Times New Roman" w:cs="Times New Roman"/>
          <w:b/>
          <w:sz w:val="21"/>
          <w:lang w:val="en-GB"/>
        </w:rPr>
        <w:t>10</w:t>
      </w:r>
      <w:r>
        <w:rPr>
          <w:rFonts w:ascii="Times New Roman" w:hAnsi="Times New Roman" w:cs="Times New Roman"/>
          <w:b/>
          <w:sz w:val="21"/>
        </w:rPr>
        <w:t>8</w:t>
      </w:r>
      <w:r>
        <w:rPr>
          <w:rFonts w:ascii="Times New Roman" w:hAnsi="Times New Roman" w:cs="Times New Roman"/>
          <w:b/>
          <w:sz w:val="21"/>
          <w:lang w:val="en-GB"/>
        </w:rPr>
        <w:t>-e</w:t>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hint="default" w:ascii="Times New Roman" w:hAnsi="Times New Roman" w:cs="Times New Roman"/>
          <w:b/>
          <w:sz w:val="21"/>
          <w:lang w:val="en-US"/>
        </w:rPr>
        <w:t xml:space="preserve">  </w:t>
      </w:r>
      <w:r>
        <w:rPr>
          <w:rFonts w:ascii="Times New Roman" w:hAnsi="Times New Roman" w:cs="Times New Roman"/>
          <w:b/>
          <w:sz w:val="21"/>
          <w:lang w:eastAsia="ja-JP"/>
        </w:rPr>
        <w:t>R1-220</w:t>
      </w:r>
      <w:r>
        <w:rPr>
          <w:rFonts w:hint="default" w:ascii="Times New Roman" w:hAnsi="Times New Roman" w:cs="Times New Roman"/>
          <w:b/>
          <w:sz w:val="21"/>
          <w:lang w:val="en-US" w:eastAsia="ja-JP"/>
        </w:rPr>
        <w:t>1840</w:t>
      </w:r>
    </w:p>
    <w:bookmarkEnd w:id="0"/>
    <w:p>
      <w:pPr>
        <w:pStyle w:val="31"/>
        <w:jc w:val="both"/>
        <w:rPr>
          <w:rFonts w:ascii="Times New Roman" w:hAnsi="Times New Roman" w:cs="Times New Roman"/>
          <w:sz w:val="21"/>
          <w:szCs w:val="22"/>
          <w:lang w:eastAsia="ja-JP"/>
        </w:rPr>
      </w:pPr>
      <w:r>
        <w:rPr>
          <w:rFonts w:ascii="Times New Roman" w:hAnsi="Times New Roman" w:cs="Times New Roman"/>
          <w:sz w:val="21"/>
          <w:szCs w:val="22"/>
          <w:lang w:eastAsia="ja-JP"/>
        </w:rPr>
        <w:t xml:space="preserve">e-Meeting, </w:t>
      </w:r>
      <w:r>
        <w:rPr>
          <w:rFonts w:hint="eastAsia" w:ascii="Times New Roman" w:hAnsi="Times New Roman" w:cs="Times New Roman"/>
          <w:sz w:val="21"/>
          <w:szCs w:val="22"/>
          <w:lang w:eastAsia="ja-JP"/>
        </w:rPr>
        <w:t>February 21st – March 3rd, 2022</w:t>
      </w:r>
    </w:p>
    <w:p>
      <w:pPr>
        <w:pStyle w:val="31"/>
        <w:jc w:val="both"/>
        <w:rPr>
          <w:rFonts w:ascii="Times New Roman" w:hAnsi="Times New Roman" w:cs="Times New Roman"/>
          <w:sz w:val="21"/>
          <w:szCs w:val="22"/>
        </w:rPr>
      </w:pPr>
    </w:p>
    <w:p>
      <w:pPr>
        <w:pStyle w:val="31"/>
        <w:ind w:left="1800" w:hanging="1800"/>
        <w:jc w:val="both"/>
        <w:rPr>
          <w:rFonts w:ascii="Times New Roman" w:hAnsi="Times New Roman" w:eastAsia="MS Gothic" w:cs="Times New Roman"/>
          <w:sz w:val="21"/>
          <w:szCs w:val="22"/>
        </w:rPr>
      </w:pPr>
      <w:r>
        <w:rPr>
          <w:rFonts w:ascii="Times New Roman" w:hAnsi="Times New Roman" w:eastAsia="MS Gothic" w:cs="Times New Roman"/>
          <w:sz w:val="21"/>
          <w:szCs w:val="22"/>
        </w:rPr>
        <w:t>Source:</w:t>
      </w:r>
      <w:r>
        <w:rPr>
          <w:rFonts w:ascii="Times New Roman" w:hAnsi="Times New Roman" w:eastAsia="MS Gothic" w:cs="Times New Roman"/>
          <w:sz w:val="21"/>
          <w:szCs w:val="22"/>
        </w:rPr>
        <w:tab/>
      </w:r>
      <w:r>
        <w:rPr>
          <w:rFonts w:ascii="Times New Roman" w:hAnsi="Times New Roman" w:eastAsia="MS Gothic" w:cs="Times New Roman"/>
          <w:sz w:val="21"/>
          <w:szCs w:val="22"/>
        </w:rPr>
        <w:t>CMCC</w:t>
      </w:r>
    </w:p>
    <w:bookmarkEnd w:id="1"/>
    <w:p>
      <w:pPr>
        <w:pStyle w:val="31"/>
        <w:ind w:left="1800" w:hanging="1800"/>
        <w:jc w:val="both"/>
        <w:rPr>
          <w:rFonts w:ascii="Times New Roman" w:hAnsi="Times New Roman" w:eastAsia="宋体" w:cs="Times New Roman"/>
          <w:sz w:val="21"/>
          <w:szCs w:val="22"/>
        </w:rPr>
      </w:pPr>
      <w:r>
        <w:rPr>
          <w:rFonts w:ascii="Times New Roman" w:hAnsi="Times New Roman" w:eastAsia="MS Gothic" w:cs="Times New Roman"/>
          <w:sz w:val="21"/>
          <w:szCs w:val="22"/>
        </w:rPr>
        <w:t>Title:</w:t>
      </w:r>
      <w:r>
        <w:rPr>
          <w:rFonts w:ascii="Times New Roman" w:hAnsi="Times New Roman" w:eastAsia="MS Gothic" w:cs="Times New Roman"/>
          <w:sz w:val="21"/>
          <w:szCs w:val="22"/>
        </w:rPr>
        <w:tab/>
      </w:r>
      <w:r>
        <w:rPr>
          <w:rFonts w:hint="eastAsia" w:ascii="Times New Roman" w:hAnsi="Times New Roman" w:eastAsia="MS Gothic" w:cs="Times New Roman"/>
          <w:sz w:val="21"/>
          <w:szCs w:val="22"/>
        </w:rPr>
        <w:t>Discussion on RAN2 LS on NTN-specific SIB</w:t>
      </w:r>
    </w:p>
    <w:p>
      <w:pPr>
        <w:pStyle w:val="31"/>
        <w:tabs>
          <w:tab w:val="left" w:pos="1800"/>
          <w:tab w:val="left" w:pos="3600"/>
        </w:tabs>
        <w:ind w:left="1800" w:hanging="1800"/>
        <w:jc w:val="both"/>
        <w:rPr>
          <w:rFonts w:ascii="Times New Roman" w:hAnsi="Times New Roman" w:eastAsia="宋体" w:cs="Times New Roman"/>
          <w:sz w:val="21"/>
          <w:szCs w:val="22"/>
        </w:rPr>
      </w:pPr>
      <w:r>
        <w:rPr>
          <w:rFonts w:ascii="Times New Roman" w:hAnsi="Times New Roman" w:eastAsia="MS Gothic" w:cs="Times New Roman"/>
          <w:sz w:val="21"/>
          <w:szCs w:val="22"/>
        </w:rPr>
        <w:t>Agenda Item:</w:t>
      </w:r>
      <w:bookmarkStart w:id="2" w:name="Source"/>
      <w:bookmarkEnd w:id="2"/>
      <w:r>
        <w:rPr>
          <w:rFonts w:ascii="Times New Roman" w:hAnsi="Times New Roman" w:eastAsia="MS Gothic" w:cs="Times New Roman"/>
          <w:sz w:val="21"/>
          <w:szCs w:val="22"/>
        </w:rPr>
        <w:tab/>
      </w:r>
      <w:r>
        <w:rPr>
          <w:rFonts w:ascii="Times New Roman" w:hAnsi="Times New Roman" w:eastAsia="宋体" w:cs="Times New Roman"/>
          <w:sz w:val="21"/>
          <w:szCs w:val="22"/>
        </w:rPr>
        <w:t>5</w:t>
      </w:r>
    </w:p>
    <w:p>
      <w:pPr>
        <w:pBdr>
          <w:bottom w:val="single" w:color="auto" w:sz="6" w:space="1"/>
        </w:pBdr>
        <w:tabs>
          <w:tab w:val="left" w:pos="1985"/>
        </w:tabs>
        <w:ind w:left="1785" w:hanging="1786" w:hangingChars="850"/>
        <w:rPr>
          <w:rFonts w:ascii="Times New Roman" w:hAnsi="Times New Roman" w:cs="Times New Roman"/>
          <w:b/>
          <w:sz w:val="21"/>
        </w:rPr>
      </w:pPr>
      <w:r>
        <w:rPr>
          <w:rFonts w:ascii="Times New Roman" w:hAnsi="Times New Roman" w:cs="Times New Roman"/>
          <w:b/>
          <w:sz w:val="21"/>
        </w:rPr>
        <w:t>Document for:</w:t>
      </w:r>
      <w:r>
        <w:rPr>
          <w:rFonts w:ascii="Times New Roman" w:hAnsi="Times New Roman" w:cs="Times New Roman"/>
          <w:b/>
          <w:sz w:val="21"/>
        </w:rPr>
        <w:tab/>
      </w:r>
      <w:r>
        <w:rPr>
          <w:rFonts w:ascii="Times New Roman" w:hAnsi="Times New Roman" w:cs="Times New Roman"/>
          <w:b/>
          <w:sz w:val="21"/>
        </w:rPr>
        <w:t>Discussion</w:t>
      </w:r>
      <w:r>
        <w:rPr>
          <w:rFonts w:ascii="Times New Roman" w:hAnsi="Times New Roman" w:cs="Times New Roman"/>
          <w:b/>
          <w:sz w:val="21"/>
          <w:lang w:eastAsia="ko-KR"/>
        </w:rPr>
        <w:t xml:space="preserve"> and Decision</w:t>
      </w:r>
    </w:p>
    <w:p>
      <w:pPr>
        <w:pStyle w:val="2"/>
        <w:spacing w:before="120" w:after="120"/>
        <w:rPr>
          <w:rFonts w:ascii="Times New Roman" w:hAnsi="Times New Roman"/>
          <w:sz w:val="21"/>
        </w:rPr>
      </w:pPr>
      <w:bookmarkStart w:id="3" w:name="DocumentFor"/>
      <w:bookmarkEnd w:id="3"/>
      <w:bookmarkStart w:id="21" w:name="_GoBack"/>
      <w:bookmarkEnd w:id="21"/>
      <w:r>
        <w:rPr>
          <w:rFonts w:ascii="Times New Roman" w:hAnsi="Times New Roman"/>
          <w:sz w:val="21"/>
        </w:rPr>
        <w:t>Introduction</w:t>
      </w:r>
    </w:p>
    <w:p>
      <w:pPr>
        <w:spacing w:before="120" w:beforeLines="50" w:after="120" w:afterLines="50"/>
        <w:rPr>
          <w:rFonts w:ascii="Times New Roman" w:hAnsi="Times New Roman" w:cs="Times New Roman"/>
          <w:sz w:val="20"/>
          <w:szCs w:val="20"/>
        </w:rPr>
      </w:pPr>
      <w:bookmarkStart w:id="4" w:name="_Hlk521259925"/>
      <w:r>
        <w:rPr>
          <w:rFonts w:ascii="Times New Roman" w:hAnsi="Times New Roman" w:cs="Times New Roman"/>
          <w:sz w:val="20"/>
          <w:szCs w:val="20"/>
        </w:rPr>
        <w:t xml:space="preserve">RAN2 send an LS on NTN-specific SIB to ask RAN1’s perspective about the following agreement on introducing a new NTN-specific SIB (SIBx) which is scheduled by SIB1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_Ref86675136 \n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tbl>
      <w:tblPr>
        <w:tblStyle w:val="44"/>
        <w:tblW w:w="0" w:type="auto"/>
        <w:tblInd w:w="1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17" w:type="dxa"/>
          </w:tcPr>
          <w:p>
            <w:pPr>
              <w:widowControl/>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RAN2 has agreed to introduce a new NTN-specific SIB (SIBx) which is scheduled by SIB1. And at least the following serving cell information will be broadcast by SIBx:</w:t>
            </w:r>
          </w:p>
          <w:p>
            <w:pPr>
              <w:widowControl/>
              <w:rPr>
                <w:rFonts w:ascii="Times New Roman" w:hAnsi="Times New Roman" w:eastAsia="MS Mincho" w:cs="Times New Roman"/>
                <w:kern w:val="0"/>
                <w:sz w:val="20"/>
                <w:szCs w:val="20"/>
                <w:lang w:eastAsia="en-US"/>
              </w:rPr>
            </w:pPr>
          </w:p>
          <w:p>
            <w:pPr>
              <w:widowControl/>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1) Ephemeris;</w:t>
            </w:r>
          </w:p>
          <w:p>
            <w:pPr>
              <w:widowControl/>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2) Common TA parameters;</w:t>
            </w:r>
          </w:p>
          <w:p>
            <w:pPr>
              <w:widowControl/>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3) Validity duration for UL sync information;</w:t>
            </w:r>
          </w:p>
          <w:p>
            <w:pPr>
              <w:widowControl/>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4) t-Service (the timing information on when the serving cell is going to stop serving the area);</w:t>
            </w:r>
          </w:p>
          <w:p>
            <w:pPr>
              <w:widowControl/>
              <w:rPr>
                <w:rFonts w:ascii="Times New Roman" w:hAnsi="Times New Roman" w:eastAsia="MS Mincho" w:cs="Times New Roman"/>
                <w:kern w:val="0"/>
                <w:sz w:val="20"/>
                <w:szCs w:val="20"/>
                <w:highlight w:val="yellow"/>
                <w:lang w:eastAsia="en-US"/>
              </w:rPr>
            </w:pPr>
            <w:r>
              <w:rPr>
                <w:rFonts w:hint="eastAsia" w:ascii="Times New Roman" w:hAnsi="Times New Roman" w:eastAsia="MS Mincho" w:cs="Times New Roman"/>
                <w:kern w:val="0"/>
                <w:sz w:val="20"/>
                <w:szCs w:val="20"/>
                <w:highlight w:val="yellow"/>
                <w:lang w:eastAsia="en-US"/>
              </w:rPr>
              <w:t>5) Cell reference location;</w:t>
            </w:r>
          </w:p>
          <w:p>
            <w:pPr>
              <w:widowControl/>
              <w:rPr>
                <w:rFonts w:ascii="Times New Roman" w:hAnsi="Times New Roman" w:eastAsia="MS Mincho" w:cs="Times New Roman"/>
                <w:kern w:val="0"/>
                <w:sz w:val="20"/>
                <w:szCs w:val="20"/>
                <w:highlight w:val="yellow"/>
                <w:lang w:eastAsia="en-US"/>
              </w:rPr>
            </w:pPr>
            <w:r>
              <w:rPr>
                <w:rFonts w:hint="eastAsia" w:ascii="Times New Roman" w:hAnsi="Times New Roman" w:eastAsia="MS Mincho" w:cs="Times New Roman"/>
                <w:kern w:val="0"/>
                <w:sz w:val="20"/>
                <w:szCs w:val="20"/>
                <w:highlight w:val="yellow"/>
                <w:lang w:eastAsia="en-US"/>
              </w:rPr>
              <w:t>6) Epoch time;</w:t>
            </w:r>
          </w:p>
          <w:p>
            <w:pPr>
              <w:widowControl/>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7) K_mac;</w:t>
            </w:r>
          </w:p>
          <w:p>
            <w:pPr>
              <w:widowControl/>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8) Cell-specific Koffset;</w:t>
            </w:r>
          </w:p>
          <w:p>
            <w:pPr>
              <w:widowControl/>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9) Indication for network enabled/disabled TA report.</w:t>
            </w:r>
          </w:p>
          <w:p>
            <w:pPr>
              <w:widowControl/>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Note that, based on RAN2 agreements so far, 4)  can only be broadcast by quasi-earth fixed cells not by earth moving cells, and 5) can be broadcast by quasi-earth fixed cells (</w:t>
            </w:r>
            <w:r>
              <w:rPr>
                <w:rFonts w:hint="eastAsia" w:ascii="Times New Roman" w:hAnsi="Times New Roman" w:eastAsia="MS Mincho" w:cs="Times New Roman"/>
                <w:kern w:val="0"/>
                <w:sz w:val="20"/>
                <w:szCs w:val="20"/>
                <w:highlight w:val="yellow"/>
                <w:lang w:eastAsia="en-US"/>
              </w:rPr>
              <w:t>FFS for earth moving cells</w:t>
            </w:r>
            <w:r>
              <w:rPr>
                <w:rFonts w:hint="eastAsia" w:ascii="Times New Roman" w:hAnsi="Times New Roman" w:eastAsia="MS Mincho" w:cs="Times New Roman"/>
                <w:kern w:val="0"/>
                <w:sz w:val="20"/>
                <w:szCs w:val="20"/>
                <w:lang w:eastAsia="en-US"/>
              </w:rPr>
              <w:t>).</w:t>
            </w:r>
          </w:p>
          <w:p>
            <w:pPr>
              <w:widowControl/>
              <w:rPr>
                <w:rFonts w:ascii="Times New Roman" w:hAnsi="Times New Roman" w:eastAsia="MS Mincho" w:cs="Times New Roman"/>
                <w:kern w:val="0"/>
                <w:sz w:val="20"/>
                <w:szCs w:val="20"/>
                <w:lang w:eastAsia="en-US"/>
              </w:rPr>
            </w:pPr>
          </w:p>
          <w:p>
            <w:pPr>
              <w:widowControl/>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RAN2 also agreed that the validity duration for UL sync information applies to the whole SIBx and UE acquires the updated SIBx when the timer expires (</w:t>
            </w:r>
            <w:r>
              <w:rPr>
                <w:rFonts w:hint="eastAsia" w:ascii="Times New Roman" w:hAnsi="Times New Roman" w:eastAsia="MS Mincho" w:cs="Times New Roman"/>
                <w:kern w:val="0"/>
                <w:sz w:val="20"/>
                <w:szCs w:val="20"/>
                <w:highlight w:val="yellow"/>
                <w:lang w:eastAsia="en-US"/>
              </w:rPr>
              <w:t>FFS if this applies only to RRC_CONNECTED mode or to RRC_IDLE UEs as well</w:t>
            </w:r>
            <w:r>
              <w:rPr>
                <w:rFonts w:hint="eastAsia" w:ascii="Times New Roman" w:hAnsi="Times New Roman" w:eastAsia="MS Mincho" w:cs="Times New Roman"/>
                <w:kern w:val="0"/>
                <w:sz w:val="20"/>
                <w:szCs w:val="20"/>
                <w:lang w:eastAsia="en-US"/>
              </w:rPr>
              <w:t>).</w:t>
            </w:r>
          </w:p>
          <w:p>
            <w:pPr>
              <w:widowControl/>
              <w:rPr>
                <w:rFonts w:ascii="Times New Roman" w:hAnsi="Times New Roman" w:eastAsia="MS Mincho" w:cs="Times New Roman"/>
                <w:kern w:val="0"/>
                <w:sz w:val="20"/>
                <w:szCs w:val="20"/>
                <w:lang w:eastAsia="en-US"/>
              </w:rPr>
            </w:pPr>
          </w:p>
          <w:p>
            <w:pPr>
              <w:widowControl/>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Since some parameters also have RAN1 impact, RAN2 kindly asks if RAN1 foresees any problem (e.g., due to latency requirement) with the above agreements.</w:t>
            </w:r>
          </w:p>
        </w:tc>
      </w:tr>
    </w:tbl>
    <w:p>
      <w:pPr>
        <w:spacing w:before="120" w:beforeLines="50" w:after="120" w:afterLines="50"/>
        <w:rPr>
          <w:rFonts w:ascii="Times New Roman" w:hAnsi="Times New Roman"/>
          <w:iCs/>
          <w:sz w:val="21"/>
          <w:szCs w:val="21"/>
        </w:rPr>
      </w:pPr>
      <w:r>
        <w:rPr>
          <w:rFonts w:hint="eastAsia" w:ascii="Times New Roman" w:hAnsi="Times New Roman" w:cs="Times New Roman"/>
          <w:bCs/>
          <w:iCs/>
          <w:sz w:val="20"/>
          <w:szCs w:val="20"/>
        </w:rPr>
        <w:t>I</w:t>
      </w:r>
      <w:r>
        <w:rPr>
          <w:rFonts w:ascii="Times New Roman" w:hAnsi="Times New Roman" w:cs="Times New Roman"/>
          <w:bCs/>
          <w:iCs/>
          <w:sz w:val="20"/>
          <w:szCs w:val="20"/>
        </w:rPr>
        <w:t>n this contribution, we will discuss and share our views on the issues about the NTN-specific SIB.</w:t>
      </w:r>
    </w:p>
    <w:p>
      <w:pPr>
        <w:pStyle w:val="2"/>
        <w:spacing w:before="120" w:after="120"/>
        <w:rPr>
          <w:rFonts w:ascii="Times New Roman" w:hAnsi="Times New Roman"/>
          <w:iCs/>
          <w:sz w:val="21"/>
          <w:szCs w:val="21"/>
        </w:rPr>
      </w:pPr>
      <w:r>
        <w:rPr>
          <w:rFonts w:hint="eastAsia" w:ascii="Times New Roman" w:hAnsi="Times New Roman" w:eastAsiaTheme="minorEastAsia"/>
          <w:sz w:val="21"/>
          <w:szCs w:val="21"/>
          <w:lang w:eastAsia="zh-CN"/>
        </w:rPr>
        <w:t>D</w:t>
      </w:r>
      <w:r>
        <w:rPr>
          <w:rFonts w:ascii="Times New Roman" w:hAnsi="Times New Roman" w:eastAsiaTheme="minorEastAsia"/>
          <w:sz w:val="21"/>
          <w:szCs w:val="21"/>
          <w:lang w:eastAsia="zh-CN"/>
        </w:rPr>
        <w:t>iscussion</w:t>
      </w:r>
    </w:p>
    <w:p>
      <w:pPr>
        <w:pStyle w:val="3"/>
        <w:spacing w:before="120" w:after="120"/>
        <w:rPr>
          <w:iCs/>
          <w:szCs w:val="21"/>
        </w:rPr>
      </w:pPr>
      <w:r>
        <w:rPr>
          <w:rFonts w:eastAsiaTheme="minorEastAsia"/>
          <w:szCs w:val="21"/>
        </w:rPr>
        <w:t>On “</w:t>
      </w:r>
      <w:r>
        <w:rPr>
          <w:sz w:val="21"/>
          <w:szCs w:val="21"/>
        </w:rPr>
        <w:t>Epoch time” information</w:t>
      </w:r>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In RAN1#107-e</w:t>
      </w:r>
      <w:r>
        <w:rPr>
          <w:rFonts w:ascii="Times New Roman" w:hAnsi="Times New Roman" w:cs="Times New Roman"/>
          <w:bCs/>
          <w:iCs/>
          <w:sz w:val="20"/>
          <w:szCs w:val="20"/>
        </w:rPr>
        <w:t xml:space="preserve"> meeting</w:t>
      </w:r>
      <w:r>
        <w:rPr>
          <w:rFonts w:ascii="Times New Roman" w:hAnsi="Times New Roman" w:cs="Times New Roman"/>
          <w:sz w:val="20"/>
          <w:szCs w:val="20"/>
        </w:rPr>
        <w:t xml:space="preserve">, agreements were achieved on the epoch time of assistance information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_Ref86675136 \n \h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2" w:type="dxa"/>
          </w:tcPr>
          <w:p>
            <w:pPr>
              <w:rPr>
                <w:rFonts w:ascii="Times New Roman" w:hAnsi="Times New Roman" w:eastAsia="MS Mincho" w:cs="Times New Roman"/>
                <w:b/>
                <w:bCs/>
                <w:sz w:val="20"/>
                <w:szCs w:val="20"/>
                <w:lang w:val="fr-FR" w:eastAsia="en-US"/>
              </w:rPr>
            </w:pPr>
            <w:r>
              <w:rPr>
                <w:rFonts w:ascii="Times New Roman" w:hAnsi="Times New Roman" w:eastAsia="MS Mincho" w:cs="Times New Roman"/>
                <w:b/>
                <w:bCs/>
                <w:sz w:val="20"/>
                <w:szCs w:val="20"/>
                <w:highlight w:val="green"/>
                <w:lang w:eastAsia="en-US"/>
              </w:rPr>
              <w:t>Agreement</w:t>
            </w:r>
          </w:p>
          <w:p>
            <w:pPr>
              <w:numPr>
                <w:ilvl w:val="0"/>
                <w:numId w:val="11"/>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pPr>
              <w:numPr>
                <w:ilvl w:val="0"/>
                <w:numId w:val="11"/>
              </w:num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 xml:space="preserve">Otherwise, </w:t>
            </w:r>
            <w:r>
              <w:rPr>
                <w:rFonts w:ascii="Times New Roman" w:hAnsi="Times New Roman" w:eastAsia="MS Mincho" w:cs="Times New Roman"/>
                <w:sz w:val="20"/>
                <w:szCs w:val="20"/>
                <w:highlight w:val="yellow"/>
                <w:lang w:eastAsia="en-US"/>
              </w:rPr>
              <w:t>when indicated in SIB (other than SIB1), epoch time of assistance information (i.e. Serving satellite ephemeris and Common TA parameters) is implicitly known as the end of the SI window during which the SI message is transmitted.</w:t>
            </w:r>
          </w:p>
          <w:p>
            <w:pPr>
              <w:numPr>
                <w:ilvl w:val="0"/>
                <w:numId w:val="11"/>
              </w:numPr>
              <w:rPr>
                <w:rFonts w:ascii="Times New Roman" w:hAnsi="Times New Roman" w:eastAsia="MS Mincho" w:cs="Times New Roman"/>
                <w:kern w:val="0"/>
                <w:sz w:val="20"/>
                <w:szCs w:val="20"/>
                <w:lang w:eastAsia="en-US"/>
              </w:rPr>
            </w:pPr>
            <w:r>
              <w:rPr>
                <w:rFonts w:ascii="Times New Roman" w:hAnsi="Times New Roman" w:eastAsia="MS Mincho" w:cs="Times New Roman"/>
                <w:sz w:val="20"/>
                <w:szCs w:val="20"/>
                <w:lang w:eastAsia="en-US"/>
              </w:rPr>
              <w:t>When provided through dedicated signaling, epoch time of assistance information (i.e. Serving satellite ephemeris and Common TA parameters) is the starting time of a DL sub-frame, indicated by a SFN and a sub-frame number.</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According to the above agreement from RAN1, if the </w:t>
      </w:r>
      <w:r>
        <w:rPr>
          <w:rFonts w:ascii="Times New Roman" w:hAnsi="Times New Roman" w:cs="Times New Roman"/>
          <w:sz w:val="20"/>
          <w:szCs w:val="20"/>
        </w:rPr>
        <w:t>assistance information</w:t>
      </w:r>
      <w:r>
        <w:rPr>
          <w:rFonts w:ascii="Times New Roman" w:hAnsi="Times New Roman" w:eastAsia="MS Mincho" w:cs="Times New Roman"/>
          <w:sz w:val="20"/>
          <w:szCs w:val="20"/>
          <w:lang w:eastAsia="en-US"/>
        </w:rPr>
        <w:t xml:space="preserve"> (i.e. Serving satellite ephemeris and Common TA parameters) </w:t>
      </w:r>
      <w:r>
        <w:rPr>
          <w:rFonts w:ascii="Times New Roman" w:hAnsi="Times New Roman" w:cs="Times New Roman"/>
          <w:sz w:val="20"/>
          <w:szCs w:val="20"/>
        </w:rPr>
        <w:t xml:space="preserve">is </w:t>
      </w:r>
      <w:r>
        <w:rPr>
          <w:rFonts w:ascii="Times New Roman" w:hAnsi="Times New Roman" w:eastAsia="MS Mincho" w:cs="Times New Roman"/>
          <w:sz w:val="20"/>
          <w:szCs w:val="20"/>
          <w:highlight w:val="none"/>
          <w:lang w:eastAsia="en-US"/>
        </w:rPr>
        <w:t>indicated in SIB (other than SIB1), epoch time of assistance information</w:t>
      </w:r>
      <w:r>
        <w:rPr>
          <w:rFonts w:ascii="Times New Roman" w:hAnsi="Times New Roman" w:eastAsia="MS Mincho" w:cs="Times New Roman"/>
          <w:sz w:val="20"/>
          <w:szCs w:val="20"/>
          <w:lang w:eastAsia="en-US"/>
        </w:rPr>
        <w:t xml:space="preserve"> can be</w:t>
      </w:r>
      <w:r>
        <w:rPr>
          <w:rFonts w:ascii="Times New Roman" w:hAnsi="Times New Roman" w:eastAsia="MS Mincho" w:cs="Times New Roman"/>
          <w:sz w:val="20"/>
          <w:szCs w:val="20"/>
          <w:highlight w:val="none"/>
          <w:lang w:eastAsia="en-US"/>
        </w:rPr>
        <w:t xml:space="preserve"> implicitly known as the end of the SI window during which the SI message is transmitted.</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Observation 1:</w:t>
      </w:r>
      <w:r>
        <w:rPr>
          <w:rFonts w:ascii="Times New Roman" w:hAnsi="Times New Roman" w:cs="Times New Roman"/>
          <w:bCs/>
          <w:iCs/>
          <w:sz w:val="20"/>
          <w:szCs w:val="20"/>
        </w:rPr>
        <w:t xml:space="preserve"> From RAN1 perspective, if the </w:t>
      </w:r>
      <w:r>
        <w:rPr>
          <w:rFonts w:ascii="Times New Roman" w:hAnsi="Times New Roman" w:cs="Times New Roman"/>
          <w:sz w:val="20"/>
          <w:szCs w:val="20"/>
        </w:rPr>
        <w:t>assistance information</w:t>
      </w:r>
      <w:r>
        <w:rPr>
          <w:rFonts w:ascii="Times New Roman" w:hAnsi="Times New Roman" w:eastAsia="MS Mincho" w:cs="Times New Roman"/>
          <w:sz w:val="20"/>
          <w:szCs w:val="20"/>
          <w:lang w:eastAsia="en-US"/>
        </w:rPr>
        <w:t xml:space="preserve"> (i.e. Serving satellite ephemeris and Common TA parameters) </w:t>
      </w:r>
      <w:r>
        <w:rPr>
          <w:rFonts w:ascii="Times New Roman" w:hAnsi="Times New Roman" w:cs="Times New Roman"/>
          <w:sz w:val="20"/>
          <w:szCs w:val="20"/>
        </w:rPr>
        <w:t xml:space="preserve">is </w:t>
      </w:r>
      <w:r>
        <w:rPr>
          <w:rFonts w:ascii="Times New Roman" w:hAnsi="Times New Roman" w:eastAsia="MS Mincho" w:cs="Times New Roman"/>
          <w:sz w:val="20"/>
          <w:szCs w:val="20"/>
          <w:lang w:eastAsia="en-US"/>
        </w:rPr>
        <w:t>indicated in SIB (other than SIB1), epoch time of assistance information can be implicitly known as the end of the SI window during which the SI message is transmitted.</w:t>
      </w:r>
    </w:p>
    <w:p>
      <w:pPr>
        <w:spacing w:before="120" w:beforeLines="50" w:after="120" w:afterLines="50"/>
        <w:rPr>
          <w:rFonts w:ascii="Times New Roman" w:hAnsi="Times New Roman" w:eastAsia="MS Mincho" w:cs="Times New Roman"/>
          <w:bCs w:val="0"/>
          <w:iCs w:val="0"/>
          <w:sz w:val="20"/>
          <w:szCs w:val="20"/>
          <w:lang w:eastAsia="en-US"/>
        </w:rPr>
      </w:pPr>
      <w:r>
        <w:rPr>
          <w:rFonts w:ascii="Times New Roman" w:hAnsi="Times New Roman" w:cs="Times New Roman"/>
          <w:bCs/>
          <w:iCs/>
          <w:sz w:val="20"/>
          <w:szCs w:val="20"/>
        </w:rPr>
        <w:t xml:space="preserve">In line with the RAN2’s conclusion that the </w:t>
      </w:r>
      <w:r>
        <w:rPr>
          <w:rFonts w:ascii="Times New Roman" w:hAnsi="Times New Roman" w:cs="Times New Roman"/>
          <w:sz w:val="20"/>
          <w:szCs w:val="20"/>
        </w:rPr>
        <w:t>assistance information</w:t>
      </w:r>
      <w:r>
        <w:rPr>
          <w:rFonts w:ascii="Times New Roman" w:hAnsi="Times New Roman" w:eastAsia="MS Mincho" w:cs="Times New Roman"/>
          <w:sz w:val="20"/>
          <w:szCs w:val="20"/>
          <w:lang w:eastAsia="en-US"/>
        </w:rPr>
        <w:t xml:space="preserve"> (i.e. Serving satellite ephemeris and Common TA parameters) are </w:t>
      </w:r>
      <w:r>
        <w:rPr>
          <w:rFonts w:hint="eastAsia" w:ascii="Times New Roman" w:hAnsi="Times New Roman" w:eastAsia="MS Mincho" w:cs="Times New Roman"/>
          <w:kern w:val="0"/>
          <w:sz w:val="20"/>
          <w:szCs w:val="20"/>
          <w:lang w:eastAsia="en-US"/>
        </w:rPr>
        <w:t>broadcast by a new NTN-specific SIB (SIBx) which is scheduled by SIB1</w:t>
      </w:r>
      <w:r>
        <w:rPr>
          <w:rFonts w:ascii="Times New Roman" w:hAnsi="Times New Roman" w:eastAsia="MS Mincho" w:cs="Times New Roman"/>
          <w:kern w:val="0"/>
          <w:sz w:val="20"/>
          <w:szCs w:val="20"/>
          <w:lang w:eastAsia="en-US"/>
        </w:rPr>
        <w:t xml:space="preserve">, </w:t>
      </w:r>
      <w:r>
        <w:rPr>
          <w:rFonts w:ascii="Times New Roman" w:hAnsi="Times New Roman" w:cs="Times New Roman"/>
          <w:bCs/>
          <w:iCs/>
          <w:sz w:val="20"/>
          <w:szCs w:val="20"/>
        </w:rPr>
        <w:t>the item “Epoch time” seems not needed</w:t>
      </w:r>
      <w:r>
        <w:rPr>
          <w:rFonts w:ascii="Times New Roman" w:hAnsi="Times New Roman" w:eastAsia="MS Mincho" w:cs="Times New Roman"/>
          <w:sz w:val="20"/>
          <w:szCs w:val="20"/>
          <w:lang w:eastAsia="en-US"/>
        </w:rPr>
        <w:t xml:space="preserve">, since </w:t>
      </w:r>
      <w:r>
        <w:rPr>
          <w:rFonts w:ascii="Times New Roman" w:hAnsi="Times New Roman" w:cs="Times New Roman"/>
          <w:bCs/>
          <w:iCs/>
          <w:sz w:val="20"/>
          <w:szCs w:val="20"/>
        </w:rPr>
        <w:t xml:space="preserve">it </w:t>
      </w:r>
      <w:r>
        <w:rPr>
          <w:rFonts w:ascii="Times New Roman" w:hAnsi="Times New Roman" w:eastAsia="MS Mincho" w:cs="Times New Roman"/>
          <w:sz w:val="20"/>
          <w:szCs w:val="20"/>
          <w:lang w:eastAsia="en-US"/>
        </w:rPr>
        <w:t>can be</w:t>
      </w:r>
      <w:r>
        <w:rPr>
          <w:rFonts w:ascii="Times New Roman" w:hAnsi="Times New Roman" w:eastAsia="MS Mincho" w:cs="Times New Roman"/>
          <w:sz w:val="20"/>
          <w:szCs w:val="20"/>
          <w:highlight w:val="none"/>
          <w:lang w:eastAsia="en-US"/>
        </w:rPr>
        <w:t xml:space="preserve"> implicitly known as the end of the SI window during which the SI message is transmitted. </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1:</w:t>
      </w:r>
      <w:r>
        <w:rPr>
          <w:rFonts w:ascii="Times New Roman" w:hAnsi="Times New Roman" w:cs="Times New Roman"/>
          <w:bCs/>
          <w:iCs/>
          <w:sz w:val="20"/>
          <w:szCs w:val="20"/>
        </w:rPr>
        <w:t xml:space="preserve"> The item “Epoch time” is not needed to be explicitly broadcasted in the NTN-specific SIB (SIBx).</w:t>
      </w:r>
    </w:p>
    <w:p>
      <w:pPr>
        <w:pStyle w:val="3"/>
        <w:spacing w:before="120" w:after="120"/>
        <w:rPr>
          <w:iCs/>
          <w:szCs w:val="21"/>
        </w:rPr>
      </w:pPr>
      <w:r>
        <w:rPr>
          <w:rFonts w:eastAsiaTheme="minorEastAsia"/>
          <w:szCs w:val="21"/>
        </w:rPr>
        <w:t xml:space="preserve">On </w:t>
      </w:r>
      <w:r>
        <w:rPr>
          <w:color w:val="000000"/>
          <w:sz w:val="21"/>
          <w:szCs w:val="21"/>
          <w:shd w:val="clear" w:color="auto" w:fill="FFFFFF"/>
          <w:lang w:bidi="ar"/>
        </w:rPr>
        <w:t>system information modification procedure</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Furthermore, it can be observed that t</w:t>
      </w:r>
      <w:r>
        <w:rPr>
          <w:rFonts w:hint="eastAsia" w:ascii="Times New Roman" w:hAnsi="Times New Roman" w:cs="Times New Roman"/>
          <w:bCs/>
          <w:iCs/>
          <w:sz w:val="20"/>
          <w:szCs w:val="20"/>
        </w:rPr>
        <w:t xml:space="preserve">he update period (e.g., 160ms) </w:t>
      </w:r>
      <w:r>
        <w:rPr>
          <w:rFonts w:ascii="Times New Roman" w:hAnsi="Times New Roman" w:cs="Times New Roman"/>
          <w:bCs/>
          <w:iCs/>
          <w:sz w:val="20"/>
          <w:szCs w:val="20"/>
        </w:rPr>
        <w:t>and</w:t>
      </w:r>
      <w:r>
        <w:rPr>
          <w:rFonts w:hint="eastAsia" w:ascii="Times New Roman" w:hAnsi="Times New Roman" w:cs="Times New Roman"/>
          <w:bCs/>
          <w:iCs/>
          <w:sz w:val="20"/>
          <w:szCs w:val="20"/>
        </w:rPr>
        <w:t xml:space="preserve"> the validity duration (e.g., </w:t>
      </w:r>
      <w:r>
        <w:rPr>
          <w:rFonts w:ascii="Times New Roman" w:hAnsi="Times New Roman" w:cs="Times New Roman"/>
          <w:bCs/>
          <w:iCs/>
          <w:sz w:val="20"/>
          <w:szCs w:val="20"/>
        </w:rPr>
        <w:t>5</w:t>
      </w:r>
      <w:r>
        <w:rPr>
          <w:rFonts w:hint="eastAsia" w:ascii="Times New Roman" w:hAnsi="Times New Roman" w:cs="Times New Roman"/>
          <w:bCs/>
          <w:iCs/>
          <w:sz w:val="20"/>
          <w:szCs w:val="20"/>
        </w:rPr>
        <w:t>~</w:t>
      </w:r>
      <w:r>
        <w:rPr>
          <w:rFonts w:ascii="Times New Roman" w:hAnsi="Times New Roman" w:cs="Times New Roman"/>
          <w:bCs/>
          <w:iCs/>
          <w:sz w:val="20"/>
          <w:szCs w:val="20"/>
        </w:rPr>
        <w:t>24</w:t>
      </w:r>
      <w:r>
        <w:rPr>
          <w:rFonts w:hint="eastAsia" w:ascii="Times New Roman" w:hAnsi="Times New Roman" w:cs="Times New Roman"/>
          <w:bCs/>
          <w:iCs/>
          <w:sz w:val="20"/>
          <w:szCs w:val="20"/>
        </w:rPr>
        <w:t xml:space="preserve">0s) for the </w:t>
      </w:r>
      <w:r>
        <w:rPr>
          <w:rFonts w:ascii="Times New Roman" w:hAnsi="Times New Roman" w:cs="Times New Roman"/>
          <w:bCs/>
          <w:iCs/>
          <w:sz w:val="20"/>
          <w:szCs w:val="20"/>
        </w:rPr>
        <w:t>assistance</w:t>
      </w:r>
      <w:r>
        <w:rPr>
          <w:rFonts w:hint="eastAsia" w:ascii="Times New Roman" w:hAnsi="Times New Roman" w:cs="Times New Roman"/>
          <w:bCs/>
          <w:iCs/>
          <w:sz w:val="20"/>
          <w:szCs w:val="20"/>
        </w:rPr>
        <w:t xml:space="preserve"> information</w:t>
      </w:r>
      <w:r>
        <w:rPr>
          <w:rFonts w:ascii="Times New Roman" w:hAnsi="Times New Roman" w:cs="Times New Roman"/>
          <w:bCs/>
          <w:iCs/>
          <w:sz w:val="20"/>
          <w:szCs w:val="20"/>
        </w:rPr>
        <w:t xml:space="preserve"> </w:t>
      </w:r>
      <w:r>
        <w:rPr>
          <w:rFonts w:ascii="Times New Roman" w:hAnsi="Times New Roman" w:eastAsia="MS Mincho" w:cs="Times New Roman"/>
          <w:sz w:val="20"/>
          <w:szCs w:val="20"/>
          <w:lang w:eastAsia="en-US"/>
        </w:rPr>
        <w:t xml:space="preserve">(i.e. Serving satellite ephemeris and Common TA parameters) in the </w:t>
      </w:r>
      <w:r>
        <w:rPr>
          <w:rFonts w:ascii="Times New Roman" w:hAnsi="Times New Roman" w:cs="Times New Roman"/>
          <w:bCs/>
          <w:iCs/>
          <w:sz w:val="20"/>
          <w:szCs w:val="20"/>
        </w:rPr>
        <w:t>SIBx</w:t>
      </w:r>
      <w:r>
        <w:rPr>
          <w:rFonts w:hint="eastAsia" w:ascii="Times New Roman" w:hAnsi="Times New Roman" w:cs="Times New Roman"/>
          <w:bCs/>
          <w:iCs/>
          <w:sz w:val="20"/>
          <w:szCs w:val="20"/>
        </w:rPr>
        <w:t xml:space="preserve"> are much smaller than SI modification period (e.g., 1~3 hours).</w:t>
      </w:r>
      <w:r>
        <w:rPr>
          <w:rFonts w:ascii="Times New Roman" w:hAnsi="Times New Roman" w:cs="Times New Roman"/>
          <w:bCs/>
          <w:iCs/>
          <w:sz w:val="20"/>
          <w:szCs w:val="20"/>
        </w:rPr>
        <w:t xml:space="preserve"> </w:t>
      </w:r>
      <w:r>
        <w:rPr>
          <w:rFonts w:hint="eastAsia" w:ascii="Times New Roman" w:hAnsi="Times New Roman" w:cs="Times New Roman"/>
          <w:bCs/>
          <w:iCs/>
          <w:sz w:val="20"/>
          <w:szCs w:val="20"/>
        </w:rPr>
        <w:t>To</w:t>
      </w:r>
      <w:r>
        <w:rPr>
          <w:rFonts w:ascii="Times New Roman" w:hAnsi="Times New Roman" w:cs="Times New Roman"/>
          <w:bCs/>
          <w:iCs/>
          <w:sz w:val="20"/>
          <w:szCs w:val="20"/>
        </w:rPr>
        <w:t xml:space="preserve"> enable </w:t>
      </w:r>
      <w:r>
        <w:rPr>
          <w:rFonts w:hint="eastAsia" w:ascii="Times New Roman" w:hAnsi="Times New Roman" w:cs="Times New Roman"/>
          <w:bCs/>
          <w:iCs/>
          <w:sz w:val="20"/>
          <w:szCs w:val="20"/>
        </w:rPr>
        <w:t xml:space="preserve">quick </w:t>
      </w:r>
      <w:r>
        <w:rPr>
          <w:rFonts w:ascii="Times New Roman" w:hAnsi="Times New Roman" w:cs="Times New Roman"/>
          <w:bCs/>
          <w:iCs/>
          <w:sz w:val="20"/>
          <w:szCs w:val="20"/>
        </w:rPr>
        <w:t>initial access procedure</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the whole</w:t>
      </w:r>
      <w:r>
        <w:rPr>
          <w:rFonts w:ascii="Times New Roman" w:hAnsi="Times New Roman" w:eastAsia="MS Mincho" w:cs="Times New Roman"/>
          <w:sz w:val="20"/>
          <w:szCs w:val="20"/>
          <w:lang w:eastAsia="en-US"/>
        </w:rPr>
        <w:t xml:space="preserve"> </w:t>
      </w:r>
      <w:r>
        <w:rPr>
          <w:rFonts w:ascii="Times New Roman" w:hAnsi="Times New Roman" w:cs="Times New Roman"/>
          <w:bCs/>
          <w:iCs/>
          <w:sz w:val="20"/>
          <w:szCs w:val="20"/>
        </w:rPr>
        <w:t xml:space="preserve">SIBx </w:t>
      </w:r>
      <w:r>
        <w:rPr>
          <w:rFonts w:hint="eastAsia" w:ascii="Times New Roman" w:hAnsi="Times New Roman" w:cs="Times New Roman"/>
          <w:bCs/>
          <w:iCs/>
          <w:sz w:val="20"/>
          <w:szCs w:val="20"/>
        </w:rPr>
        <w:t xml:space="preserve">needs to be sent frequently, </w:t>
      </w:r>
      <w:r>
        <w:rPr>
          <w:rFonts w:ascii="Times New Roman" w:hAnsi="Times New Roman" w:cs="Times New Roman"/>
          <w:bCs/>
          <w:iCs/>
          <w:sz w:val="20"/>
          <w:szCs w:val="20"/>
        </w:rPr>
        <w:t xml:space="preserve">which means the above </w:t>
      </w:r>
      <w:r>
        <w:rPr>
          <w:rFonts w:hint="eastAsia" w:ascii="Times New Roman" w:hAnsi="Times New Roman" w:eastAsia="MS Mincho" w:cs="Times New Roman"/>
          <w:kern w:val="0"/>
          <w:sz w:val="20"/>
          <w:szCs w:val="20"/>
          <w:lang w:eastAsia="en-US"/>
        </w:rPr>
        <w:t>serving cell information</w:t>
      </w:r>
      <w:r>
        <w:rPr>
          <w:rFonts w:ascii="Times New Roman" w:hAnsi="Times New Roman" w:cs="Times New Roman"/>
          <w:bCs/>
          <w:iCs/>
          <w:sz w:val="20"/>
          <w:szCs w:val="20"/>
        </w:rPr>
        <w:t xml:space="preserve"> of SIBx needs to be sent</w:t>
      </w:r>
      <w:r>
        <w:rPr>
          <w:rFonts w:hint="eastAsia" w:ascii="Times New Roman" w:hAnsi="Times New Roman" w:cs="Times New Roman"/>
          <w:bCs/>
          <w:iCs/>
          <w:sz w:val="20"/>
          <w:szCs w:val="20"/>
        </w:rPr>
        <w:t xml:space="preserve"> multiple times in </w:t>
      </w:r>
      <w:r>
        <w:rPr>
          <w:rFonts w:ascii="Times New Roman" w:hAnsi="Times New Roman" w:cs="Times New Roman"/>
          <w:bCs/>
          <w:iCs/>
          <w:sz w:val="20"/>
          <w:szCs w:val="20"/>
        </w:rPr>
        <w:t>one</w:t>
      </w:r>
      <w:r>
        <w:rPr>
          <w:rFonts w:hint="eastAsia" w:ascii="Times New Roman" w:hAnsi="Times New Roman" w:cs="Times New Roman"/>
          <w:bCs/>
          <w:iCs/>
          <w:sz w:val="20"/>
          <w:szCs w:val="20"/>
        </w:rPr>
        <w:t xml:space="preserve"> SFN</w:t>
      </w:r>
      <w:r>
        <w:rPr>
          <w:rFonts w:ascii="Times New Roman" w:hAnsi="Times New Roman" w:cs="Times New Roman"/>
          <w:bCs/>
          <w:iCs/>
          <w:sz w:val="20"/>
          <w:szCs w:val="20"/>
        </w:rPr>
        <w:t xml:space="preserve"> period.</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 xml:space="preserve">If the validity </w:t>
      </w:r>
      <w:r>
        <w:rPr>
          <w:rFonts w:ascii="Times New Roman" w:hAnsi="Times New Roman" w:cs="Times New Roman"/>
          <w:bCs/>
          <w:iCs/>
          <w:sz w:val="20"/>
          <w:szCs w:val="20"/>
        </w:rPr>
        <w:t>duration</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is greater than or equal to</w:t>
      </w:r>
      <w:r>
        <w:rPr>
          <w:rFonts w:hint="eastAsia" w:ascii="Times New Roman" w:hAnsi="Times New Roman" w:cs="Times New Roman"/>
          <w:bCs/>
          <w:iCs/>
          <w:sz w:val="20"/>
          <w:szCs w:val="20"/>
        </w:rPr>
        <w:t xml:space="preserve"> one SFN period, according to the definition of </w:t>
      </w:r>
      <w:r>
        <w:rPr>
          <w:rFonts w:ascii="Times New Roman" w:hAnsi="Times New Roman" w:cs="Times New Roman"/>
          <w:bCs/>
          <w:iCs/>
          <w:sz w:val="20"/>
          <w:szCs w:val="20"/>
        </w:rPr>
        <w:t xml:space="preserve">the </w:t>
      </w:r>
      <w:r>
        <w:rPr>
          <w:rFonts w:ascii="Times New Roman" w:hAnsi="Times New Roman" w:cs="Times New Roman"/>
          <w:sz w:val="20"/>
          <w:szCs w:val="20"/>
        </w:rPr>
        <w:t>epoch time (it is associated with a SFN or with a SI window)</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 xml:space="preserve">different </w:t>
      </w:r>
      <w:r>
        <w:rPr>
          <w:rFonts w:ascii="Times New Roman" w:hAnsi="Times New Roman" w:cs="Times New Roman"/>
          <w:sz w:val="20"/>
          <w:szCs w:val="20"/>
        </w:rPr>
        <w:t xml:space="preserve">assistance information </w:t>
      </w:r>
      <w:r>
        <w:rPr>
          <w:rFonts w:ascii="Times New Roman" w:hAnsi="Times New Roman" w:eastAsia="MS Mincho" w:cs="Times New Roman"/>
          <w:sz w:val="20"/>
          <w:szCs w:val="20"/>
          <w:lang w:eastAsia="en-US"/>
        </w:rPr>
        <w:t>(i.e. Serving satellite ephemeris and Common TA parameters)</w:t>
      </w:r>
      <w:r>
        <w:rPr>
          <w:rFonts w:ascii="Times New Roman" w:hAnsi="Times New Roman" w:cs="Times New Roman"/>
          <w:sz w:val="20"/>
          <w:szCs w:val="20"/>
        </w:rPr>
        <w:t xml:space="preserve"> is associated with different time, thus </w:t>
      </w:r>
      <w:r>
        <w:rPr>
          <w:rFonts w:hint="eastAsia" w:ascii="Times New Roman" w:hAnsi="Times New Roman" w:cs="Times New Roman"/>
          <w:bCs/>
          <w:iCs/>
          <w:sz w:val="20"/>
          <w:szCs w:val="20"/>
        </w:rPr>
        <w:t xml:space="preserve">the </w:t>
      </w:r>
      <w:r>
        <w:rPr>
          <w:rFonts w:ascii="Times New Roman" w:hAnsi="Times New Roman" w:cs="Times New Roman"/>
          <w:bCs/>
          <w:iCs/>
          <w:sz w:val="20"/>
          <w:szCs w:val="20"/>
        </w:rPr>
        <w:t>value in each SIBx</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should be</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varying.</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 xml:space="preserve">According to the </w:t>
      </w:r>
      <w:r>
        <w:rPr>
          <w:rFonts w:ascii="Times New Roman" w:hAnsi="Times New Roman" w:cs="Times New Roman"/>
          <w:bCs/>
          <w:iCs/>
          <w:sz w:val="20"/>
          <w:szCs w:val="20"/>
        </w:rPr>
        <w:t>current</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specification</w:t>
      </w:r>
      <w:r>
        <w:rPr>
          <w:rFonts w:hint="eastAsia" w:ascii="Times New Roman" w:hAnsi="Times New Roman" w:cs="Times New Roman"/>
          <w:bCs/>
          <w:iCs/>
          <w:sz w:val="20"/>
          <w:szCs w:val="20"/>
        </w:rPr>
        <w:t xml:space="preserve">, SIB changes will trigger </w:t>
      </w:r>
      <w:r>
        <w:rPr>
          <w:rFonts w:ascii="Times New Roman" w:hAnsi="Times New Roman" w:cs="Times New Roman"/>
          <w:color w:val="000000"/>
          <w:kern w:val="0"/>
          <w:sz w:val="20"/>
          <w:szCs w:val="20"/>
          <w:shd w:val="clear" w:color="auto" w:fill="FFFFFF"/>
          <w:lang w:bidi="ar"/>
        </w:rPr>
        <w:t>system information modification procedure</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then</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as the assistance</w:t>
      </w:r>
      <w:r>
        <w:rPr>
          <w:rFonts w:hint="eastAsia" w:ascii="Times New Roman" w:hAnsi="Times New Roman" w:cs="Times New Roman"/>
          <w:bCs/>
          <w:iCs/>
          <w:sz w:val="20"/>
          <w:szCs w:val="20"/>
        </w:rPr>
        <w:t xml:space="preserve"> information</w:t>
      </w:r>
      <w:r>
        <w:rPr>
          <w:rFonts w:ascii="Times New Roman" w:hAnsi="Times New Roman" w:cs="Times New Roman"/>
          <w:bCs/>
          <w:iCs/>
          <w:sz w:val="20"/>
          <w:szCs w:val="20"/>
        </w:rPr>
        <w:t xml:space="preserve"> </w:t>
      </w:r>
      <w:r>
        <w:rPr>
          <w:rFonts w:ascii="Times New Roman" w:hAnsi="Times New Roman" w:eastAsia="MS Mincho" w:cs="Times New Roman"/>
          <w:sz w:val="20"/>
          <w:szCs w:val="20"/>
          <w:lang w:eastAsia="en-US"/>
        </w:rPr>
        <w:t xml:space="preserve">(i.e. Serving satellite ephemeris and Common TA parameters) </w:t>
      </w:r>
      <w:r>
        <w:rPr>
          <w:rFonts w:ascii="Times New Roman" w:hAnsi="Times New Roman" w:cs="Times New Roman"/>
          <w:bCs/>
          <w:iCs/>
          <w:sz w:val="20"/>
          <w:szCs w:val="20"/>
        </w:rPr>
        <w:t xml:space="preserve">is varying at least in each SFN period, </w:t>
      </w:r>
      <w:r>
        <w:rPr>
          <w:rFonts w:hint="eastAsia" w:ascii="Times New Roman" w:hAnsi="Times New Roman" w:cs="Times New Roman"/>
          <w:bCs/>
          <w:iCs/>
          <w:sz w:val="20"/>
          <w:szCs w:val="20"/>
        </w:rPr>
        <w:t xml:space="preserve">all </w:t>
      </w:r>
      <w:r>
        <w:rPr>
          <w:rFonts w:ascii="Times New Roman" w:hAnsi="Times New Roman" w:cs="Times New Roman"/>
          <w:bCs/>
          <w:iCs/>
          <w:sz w:val="20"/>
          <w:szCs w:val="20"/>
        </w:rPr>
        <w:t>UEs</w:t>
      </w:r>
      <w:r>
        <w:rPr>
          <w:rFonts w:hint="eastAsia" w:ascii="Times New Roman" w:hAnsi="Times New Roman" w:cs="Times New Roman"/>
          <w:bCs/>
          <w:iCs/>
          <w:sz w:val="20"/>
          <w:szCs w:val="20"/>
        </w:rPr>
        <w:t xml:space="preserve"> need to read new system </w:t>
      </w:r>
      <w:r>
        <w:rPr>
          <w:rFonts w:ascii="Times New Roman" w:hAnsi="Times New Roman" w:cs="Times New Roman"/>
          <w:bCs/>
          <w:iCs/>
          <w:sz w:val="20"/>
          <w:szCs w:val="20"/>
        </w:rPr>
        <w:t>information frequently</w:t>
      </w:r>
      <w:r>
        <w:rPr>
          <w:rFonts w:hint="eastAsia" w:ascii="Times New Roman" w:hAnsi="Times New Roman" w:cs="Times New Roman"/>
          <w:bCs/>
          <w:iCs/>
          <w:sz w:val="20"/>
          <w:szCs w:val="20"/>
        </w:rPr>
        <w:t xml:space="preserve">, which </w:t>
      </w:r>
      <w:r>
        <w:rPr>
          <w:rFonts w:ascii="Times New Roman" w:hAnsi="Times New Roman" w:cs="Times New Roman"/>
          <w:bCs/>
          <w:iCs/>
          <w:sz w:val="20"/>
          <w:szCs w:val="20"/>
        </w:rPr>
        <w:t xml:space="preserve">may </w:t>
      </w:r>
      <w:r>
        <w:rPr>
          <w:rFonts w:hint="eastAsia" w:ascii="Times New Roman" w:hAnsi="Times New Roman" w:cs="Times New Roman"/>
          <w:bCs/>
          <w:iCs/>
          <w:sz w:val="20"/>
          <w:szCs w:val="20"/>
        </w:rPr>
        <w:t xml:space="preserve">contradict the original intention of configuring a larger validity </w:t>
      </w:r>
      <w:r>
        <w:rPr>
          <w:rFonts w:ascii="Times New Roman" w:hAnsi="Times New Roman" w:cs="Times New Roman"/>
          <w:bCs/>
          <w:iCs/>
          <w:sz w:val="20"/>
          <w:szCs w:val="20"/>
        </w:rPr>
        <w:t>duration</w:t>
      </w:r>
      <w:r>
        <w:rPr>
          <w:rFonts w:hint="eastAsia" w:ascii="Times New Roman" w:hAnsi="Times New Roman" w:cs="Times New Roman"/>
          <w:bCs/>
          <w:iCs/>
          <w:sz w:val="20"/>
          <w:szCs w:val="20"/>
        </w:rPr>
        <w:t xml:space="preserve"> for the assistance information. Therefore, </w:t>
      </w:r>
      <w:r>
        <w:rPr>
          <w:rFonts w:ascii="Times New Roman" w:hAnsi="Times New Roman" w:cs="Times New Roman"/>
          <w:bCs/>
          <w:iCs/>
          <w:sz w:val="20"/>
          <w:szCs w:val="20"/>
        </w:rPr>
        <w:t>the following</w:t>
      </w:r>
      <w:r>
        <w:rPr>
          <w:rFonts w:hint="eastAsia" w:ascii="Times New Roman" w:hAnsi="Times New Roman" w:cs="Times New Roman"/>
          <w:bCs/>
          <w:iCs/>
          <w:sz w:val="20"/>
          <w:szCs w:val="20"/>
        </w:rPr>
        <w:t xml:space="preserve"> proposal is</w:t>
      </w:r>
      <w:r>
        <w:rPr>
          <w:rFonts w:ascii="Times New Roman" w:hAnsi="Times New Roman" w:cs="Times New Roman"/>
          <w:bCs/>
          <w:iCs/>
          <w:sz w:val="20"/>
          <w:szCs w:val="20"/>
        </w:rPr>
        <w:t xml:space="preserve"> proposed.</w:t>
      </w:r>
    </w:p>
    <w:p>
      <w:pPr>
        <w:widowControl/>
        <w:shd w:val="clear" w:color="auto" w:fill="FFFFFF"/>
        <w:rPr>
          <w:rFonts w:ascii="Calibri" w:hAnsi="Calibri" w:cs="Calibri"/>
          <w:color w:val="000000"/>
          <w:sz w:val="20"/>
          <w:szCs w:val="20"/>
        </w:rPr>
      </w:pPr>
      <w:r>
        <w:rPr>
          <w:rFonts w:ascii="Times New Roman" w:hAnsi="Times New Roman" w:cs="Times New Roman"/>
          <w:b/>
          <w:i/>
          <w:sz w:val="20"/>
          <w:szCs w:val="20"/>
          <w:u w:val="single"/>
        </w:rPr>
        <w:t>Proposal 2:</w:t>
      </w:r>
      <w:r>
        <w:rPr>
          <w:rFonts w:ascii="Times New Roman" w:hAnsi="Times New Roman" w:cs="Times New Roman"/>
          <w:b/>
          <w:i/>
          <w:sz w:val="20"/>
          <w:szCs w:val="20"/>
        </w:rPr>
        <w:t xml:space="preserve"> </w:t>
      </w:r>
      <w:r>
        <w:rPr>
          <w:rFonts w:ascii="Times New Roman" w:hAnsi="Times New Roman" w:cs="Times New Roman"/>
          <w:color w:val="000000"/>
          <w:kern w:val="0"/>
          <w:sz w:val="20"/>
          <w:szCs w:val="20"/>
          <w:shd w:val="clear" w:color="auto" w:fill="FFFFFF"/>
          <w:lang w:bidi="ar"/>
        </w:rPr>
        <w:t xml:space="preserve">Update of information in </w:t>
      </w:r>
      <w:r>
        <w:rPr>
          <w:rFonts w:ascii="Times New Roman" w:hAnsi="Times New Roman" w:cs="Times New Roman"/>
          <w:bCs/>
          <w:iCs/>
          <w:sz w:val="20"/>
          <w:szCs w:val="20"/>
        </w:rPr>
        <w:t>NTN-specific SIB</w:t>
      </w:r>
      <w:r>
        <w:rPr>
          <w:rFonts w:ascii="Times New Roman" w:hAnsi="Times New Roman" w:cs="Times New Roman"/>
          <w:color w:val="000000"/>
          <w:kern w:val="0"/>
          <w:sz w:val="20"/>
          <w:szCs w:val="20"/>
          <w:shd w:val="clear" w:color="auto" w:fill="FFFFFF"/>
          <w:lang w:bidi="ar"/>
        </w:rPr>
        <w:t xml:space="preserve"> will not trigger system information modification procedure.</w:t>
      </w:r>
    </w:p>
    <w:p>
      <w:pPr>
        <w:pStyle w:val="113"/>
        <w:numPr>
          <w:ilvl w:val="0"/>
          <w:numId w:val="12"/>
        </w:numPr>
        <w:spacing w:before="120" w:after="120"/>
        <w:ind w:firstLineChars="0"/>
        <w:jc w:val="both"/>
        <w:rPr>
          <w:rFonts w:cs="Times New Roman"/>
          <w:bCs/>
          <w:iCs/>
          <w:sz w:val="20"/>
          <w:szCs w:val="20"/>
        </w:rPr>
      </w:pPr>
      <w:r>
        <w:rPr>
          <w:rFonts w:hint="eastAsia" w:cs="Times New Roman"/>
          <w:bCs/>
          <w:iCs/>
          <w:sz w:val="20"/>
          <w:szCs w:val="20"/>
        </w:rPr>
        <w:t>I</w:t>
      </w:r>
      <w:r>
        <w:rPr>
          <w:rFonts w:cs="Times New Roman"/>
          <w:bCs/>
          <w:iCs/>
          <w:sz w:val="20"/>
          <w:szCs w:val="20"/>
        </w:rPr>
        <w:t xml:space="preserve">t is up to RAN2 to determine detailed solutions for updating the NTN-specific SIB. (e.g., Changes of </w:t>
      </w:r>
      <w:r>
        <w:rPr>
          <w:rFonts w:cs="Times New Roman" w:eastAsiaTheme="minorEastAsia"/>
          <w:bCs/>
          <w:iCs/>
          <w:sz w:val="20"/>
          <w:szCs w:val="20"/>
        </w:rPr>
        <w:t>the</w:t>
      </w:r>
      <w:r>
        <w:rPr>
          <w:rFonts w:cs="Times New Roman"/>
          <w:bCs/>
          <w:iCs/>
          <w:sz w:val="20"/>
          <w:szCs w:val="20"/>
        </w:rPr>
        <w:t xml:space="preserve"> information in NTN-specific SIB should neither result in system information change notifications nor in a modification of valueTag in SIB1, just like “timeInfoUTC” field acts in SIB9.)</w:t>
      </w:r>
    </w:p>
    <w:p>
      <w:pPr>
        <w:spacing w:before="120" w:beforeLines="50" w:after="120" w:afterLines="50"/>
        <w:rPr>
          <w:rFonts w:ascii="Times New Roman" w:hAnsi="Times New Roman" w:cs="Times New Roman"/>
          <w:color w:val="000000"/>
          <w:kern w:val="0"/>
          <w:sz w:val="20"/>
          <w:szCs w:val="20"/>
          <w:shd w:val="clear" w:color="auto" w:fill="FFFFFF"/>
          <w:lang w:bidi="ar"/>
        </w:rPr>
      </w:pPr>
      <w:r>
        <w:rPr>
          <w:rFonts w:ascii="Times New Roman" w:hAnsi="Times New Roman" w:cs="Times New Roman"/>
          <w:color w:val="000000"/>
          <w:kern w:val="0"/>
          <w:sz w:val="20"/>
          <w:szCs w:val="20"/>
          <w:shd w:val="clear" w:color="auto" w:fill="FFFFFF"/>
          <w:lang w:bidi="ar"/>
        </w:rPr>
        <w:t xml:space="preserve">If not supported, all UEs may need to read all system information in every SI window (which may be e.g. every 160 ms) or in each </w:t>
      </w:r>
      <w:r>
        <w:rPr>
          <w:rFonts w:ascii="Times New Roman" w:hAnsi="Times New Roman" w:cs="Times New Roman"/>
          <w:sz w:val="20"/>
          <w:szCs w:val="20"/>
        </w:rPr>
        <w:t>SFN period (10240 ms)</w:t>
      </w:r>
      <w:r>
        <w:rPr>
          <w:rFonts w:ascii="Times New Roman" w:hAnsi="Times New Roman" w:cs="Times New Roman"/>
          <w:color w:val="000000"/>
          <w:kern w:val="0"/>
          <w:sz w:val="20"/>
          <w:szCs w:val="20"/>
          <w:shd w:val="clear" w:color="auto" w:fill="FFFFFF"/>
          <w:lang w:bidi="ar"/>
        </w:rPr>
        <w:t>, which violates the motivation of NTN validity timer design.</w:t>
      </w:r>
    </w:p>
    <w:p>
      <w:pPr>
        <w:pStyle w:val="3"/>
        <w:spacing w:before="120" w:after="120"/>
        <w:rPr>
          <w:iCs/>
          <w:szCs w:val="21"/>
        </w:rPr>
      </w:pPr>
      <w:r>
        <w:rPr>
          <w:rFonts w:eastAsiaTheme="minorEastAsia"/>
          <w:szCs w:val="21"/>
        </w:rPr>
        <w:t xml:space="preserve">On </w:t>
      </w:r>
      <w:r>
        <w:rPr>
          <w:rFonts w:hint="eastAsia" w:eastAsia="MS Mincho"/>
          <w:sz w:val="21"/>
          <w:szCs w:val="21"/>
          <w:lang w:eastAsia="en-US"/>
        </w:rPr>
        <w:t>validity duration for UL sync information</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cs="Times New Roman"/>
          <w:bCs/>
          <w:iCs/>
          <w:sz w:val="20"/>
          <w:szCs w:val="20"/>
        </w:rPr>
        <w:t>From RAN1 perspective, the v</w:t>
      </w:r>
      <w:r>
        <w:rPr>
          <w:rFonts w:hint="eastAsia" w:ascii="Times New Roman" w:hAnsi="Times New Roman" w:eastAsia="MS Mincho" w:cs="Times New Roman"/>
          <w:kern w:val="0"/>
          <w:sz w:val="20"/>
          <w:szCs w:val="20"/>
          <w:lang w:eastAsia="en-US"/>
        </w:rPr>
        <w:t>alidity duration for UL sync information</w:t>
      </w:r>
      <w:r>
        <w:rPr>
          <w:rFonts w:ascii="Times New Roman" w:hAnsi="Times New Roman" w:eastAsia="MS Mincho" w:cs="Times New Roman"/>
          <w:kern w:val="0"/>
          <w:sz w:val="20"/>
          <w:szCs w:val="20"/>
          <w:lang w:eastAsia="en-US"/>
        </w:rPr>
        <w:t xml:space="preserve"> is determined by the outdating time of </w:t>
      </w:r>
      <w:r>
        <w:rPr>
          <w:rFonts w:hint="eastAsia" w:ascii="Times New Roman" w:hAnsi="Times New Roman" w:eastAsia="MS Mincho" w:cs="Times New Roman"/>
          <w:kern w:val="0"/>
          <w:sz w:val="20"/>
          <w:szCs w:val="20"/>
          <w:lang w:eastAsia="en-US"/>
        </w:rPr>
        <w:t>Ephemeris</w:t>
      </w:r>
      <w:r>
        <w:rPr>
          <w:rFonts w:ascii="Times New Roman" w:hAnsi="Times New Roman" w:eastAsia="MS Mincho" w:cs="Times New Roman"/>
          <w:kern w:val="0"/>
          <w:sz w:val="20"/>
          <w:szCs w:val="20"/>
          <w:lang w:eastAsia="en-US"/>
        </w:rPr>
        <w:t xml:space="preserve"> and </w:t>
      </w:r>
      <w:r>
        <w:rPr>
          <w:rFonts w:hint="eastAsia" w:ascii="Times New Roman" w:hAnsi="Times New Roman" w:eastAsia="MS Mincho" w:cs="Times New Roman"/>
          <w:kern w:val="0"/>
          <w:sz w:val="20"/>
          <w:szCs w:val="20"/>
          <w:lang w:eastAsia="en-US"/>
        </w:rPr>
        <w:t>Common TA parameters</w:t>
      </w:r>
      <w:r>
        <w:rPr>
          <w:rFonts w:ascii="Times New Roman" w:hAnsi="Times New Roman" w:eastAsia="MS Mincho" w:cs="Times New Roman"/>
          <w:kern w:val="0"/>
          <w:sz w:val="20"/>
          <w:szCs w:val="20"/>
          <w:lang w:eastAsia="en-US"/>
        </w:rPr>
        <w:t xml:space="preserve">. The granularity and value range of </w:t>
      </w:r>
      <w:r>
        <w:rPr>
          <w:rFonts w:hint="eastAsia" w:ascii="Times New Roman" w:hAnsi="Times New Roman" w:eastAsia="MS Mincho" w:cs="Times New Roman"/>
          <w:kern w:val="0"/>
          <w:sz w:val="20"/>
          <w:szCs w:val="20"/>
          <w:lang w:eastAsia="en-US"/>
        </w:rPr>
        <w:t>Ephemeris</w:t>
      </w:r>
      <w:r>
        <w:rPr>
          <w:rFonts w:ascii="Times New Roman" w:hAnsi="Times New Roman" w:eastAsia="MS Mincho" w:cs="Times New Roman"/>
          <w:kern w:val="0"/>
          <w:sz w:val="20"/>
          <w:szCs w:val="20"/>
          <w:lang w:eastAsia="en-US"/>
        </w:rPr>
        <w:t xml:space="preserve"> and </w:t>
      </w:r>
      <w:r>
        <w:rPr>
          <w:rFonts w:hint="eastAsia" w:ascii="Times New Roman" w:hAnsi="Times New Roman" w:eastAsia="MS Mincho" w:cs="Times New Roman"/>
          <w:kern w:val="0"/>
          <w:sz w:val="20"/>
          <w:szCs w:val="20"/>
          <w:lang w:eastAsia="en-US"/>
        </w:rPr>
        <w:t>Common TA parameters</w:t>
      </w:r>
      <w:r>
        <w:rPr>
          <w:rFonts w:ascii="Times New Roman" w:hAnsi="Times New Roman" w:eastAsia="MS Mincho" w:cs="Times New Roman"/>
          <w:kern w:val="0"/>
          <w:sz w:val="20"/>
          <w:szCs w:val="20"/>
          <w:lang w:eastAsia="en-US"/>
        </w:rPr>
        <w:t xml:space="preserve"> were carefully designed to achieve a balance between acceptable indication accuracy and </w:t>
      </w:r>
      <w:r>
        <w:rPr>
          <w:rFonts w:ascii="Times New Roman" w:hAnsi="Times New Roman" w:cs="Times New Roman"/>
          <w:bCs/>
          <w:iCs/>
          <w:sz w:val="20"/>
          <w:szCs w:val="20"/>
        </w:rPr>
        <w:t>longer v</w:t>
      </w:r>
      <w:r>
        <w:rPr>
          <w:rFonts w:hint="eastAsia" w:ascii="Times New Roman" w:hAnsi="Times New Roman" w:eastAsia="MS Mincho" w:cs="Times New Roman"/>
          <w:kern w:val="0"/>
          <w:sz w:val="20"/>
          <w:szCs w:val="20"/>
          <w:lang w:eastAsia="en-US"/>
        </w:rPr>
        <w:t>alidity duration</w:t>
      </w:r>
      <w:r>
        <w:rPr>
          <w:rFonts w:ascii="Times New Roman" w:hAnsi="Times New Roman" w:eastAsia="MS Mincho" w:cs="Times New Roman"/>
          <w:kern w:val="0"/>
          <w:sz w:val="20"/>
          <w:szCs w:val="20"/>
          <w:lang w:eastAsia="en-US"/>
        </w:rPr>
        <w:t>.</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Observation 2:</w:t>
      </w:r>
      <w:r>
        <w:rPr>
          <w:rFonts w:ascii="Times New Roman" w:hAnsi="Times New Roman" w:cs="Times New Roman"/>
          <w:bCs/>
          <w:iCs/>
          <w:sz w:val="20"/>
          <w:szCs w:val="20"/>
        </w:rPr>
        <w:t xml:space="preserve"> From RAN1 perspective, the v</w:t>
      </w:r>
      <w:r>
        <w:rPr>
          <w:rFonts w:hint="eastAsia" w:ascii="Times New Roman" w:hAnsi="Times New Roman" w:eastAsia="MS Mincho" w:cs="Times New Roman"/>
          <w:kern w:val="0"/>
          <w:sz w:val="20"/>
          <w:szCs w:val="20"/>
          <w:lang w:eastAsia="en-US"/>
        </w:rPr>
        <w:t>alidity duration for UL sync information</w:t>
      </w:r>
      <w:r>
        <w:rPr>
          <w:rFonts w:ascii="Times New Roman" w:hAnsi="Times New Roman" w:eastAsia="MS Mincho" w:cs="Times New Roman"/>
          <w:kern w:val="0"/>
          <w:sz w:val="20"/>
          <w:szCs w:val="20"/>
          <w:lang w:eastAsia="en-US"/>
        </w:rPr>
        <w:t xml:space="preserve"> is determined by the outdating time of </w:t>
      </w:r>
      <w:r>
        <w:rPr>
          <w:rFonts w:hint="eastAsia" w:ascii="Times New Roman" w:hAnsi="Times New Roman" w:eastAsia="MS Mincho" w:cs="Times New Roman"/>
          <w:kern w:val="0"/>
          <w:sz w:val="20"/>
          <w:szCs w:val="20"/>
          <w:lang w:eastAsia="en-US"/>
        </w:rPr>
        <w:t>Ephemeris</w:t>
      </w:r>
      <w:r>
        <w:rPr>
          <w:rFonts w:ascii="Times New Roman" w:hAnsi="Times New Roman" w:eastAsia="MS Mincho" w:cs="Times New Roman"/>
          <w:kern w:val="0"/>
          <w:sz w:val="20"/>
          <w:szCs w:val="20"/>
          <w:lang w:eastAsia="en-US"/>
        </w:rPr>
        <w:t xml:space="preserve"> and </w:t>
      </w:r>
      <w:r>
        <w:rPr>
          <w:rFonts w:hint="eastAsia" w:ascii="Times New Roman" w:hAnsi="Times New Roman" w:eastAsia="MS Mincho" w:cs="Times New Roman"/>
          <w:kern w:val="0"/>
          <w:sz w:val="20"/>
          <w:szCs w:val="20"/>
          <w:lang w:eastAsia="en-US"/>
        </w:rPr>
        <w:t>Common TA parameters</w:t>
      </w:r>
      <w:r>
        <w:rPr>
          <w:rFonts w:ascii="Times New Roman" w:hAnsi="Times New Roman" w:eastAsia="MS Mincho" w:cs="Times New Roman"/>
          <w:kern w:val="0"/>
          <w:sz w:val="20"/>
          <w:szCs w:val="20"/>
          <w:lang w:eastAsia="en-US"/>
        </w:rPr>
        <w:t>.</w:t>
      </w:r>
    </w:p>
    <w:p>
      <w:pPr>
        <w:spacing w:before="120" w:beforeLines="50" w:after="120" w:afterLines="50"/>
        <w:rPr>
          <w:rFonts w:ascii="Times New Roman" w:hAnsi="Times New Roman" w:eastAsia="MS Mincho" w:cs="Times New Roman"/>
          <w:kern w:val="0"/>
          <w:sz w:val="20"/>
          <w:szCs w:val="20"/>
          <w:lang w:eastAsia="en-US"/>
        </w:rPr>
      </w:pPr>
      <w:r>
        <w:rPr>
          <w:rFonts w:hint="eastAsia" w:ascii="Times New Roman" w:hAnsi="Times New Roman" w:cs="Times New Roman"/>
          <w:kern w:val="0"/>
          <w:sz w:val="20"/>
          <w:szCs w:val="20"/>
        </w:rPr>
        <w:t>N</w:t>
      </w:r>
      <w:r>
        <w:rPr>
          <w:rFonts w:ascii="Times New Roman" w:hAnsi="Times New Roman" w:cs="Times New Roman"/>
          <w:kern w:val="0"/>
          <w:sz w:val="20"/>
          <w:szCs w:val="20"/>
        </w:rPr>
        <w:t xml:space="preserve">evertheless, </w:t>
      </w:r>
      <w:r>
        <w:rPr>
          <w:rFonts w:hint="default" w:ascii="Times New Roman" w:hAnsi="Times New Roman" w:cs="Times New Roman"/>
          <w:bCs/>
          <w:iCs/>
          <w:sz w:val="20"/>
          <w:szCs w:val="20"/>
          <w:lang w:val="en-US"/>
        </w:rPr>
        <w:t>f</w:t>
      </w:r>
      <w:r>
        <w:rPr>
          <w:rFonts w:ascii="Times New Roman" w:hAnsi="Times New Roman" w:cs="Times New Roman"/>
          <w:bCs/>
          <w:iCs/>
          <w:sz w:val="20"/>
          <w:szCs w:val="20"/>
        </w:rPr>
        <w:t xml:space="preserve">rom RAN2 perspective, </w:t>
      </w:r>
      <w:r>
        <w:rPr>
          <w:rFonts w:hint="eastAsia" w:ascii="Times New Roman" w:hAnsi="Times New Roman" w:eastAsia="MS Mincho" w:cs="Times New Roman"/>
          <w:kern w:val="0"/>
          <w:sz w:val="20"/>
          <w:szCs w:val="20"/>
          <w:lang w:eastAsia="en-US"/>
        </w:rPr>
        <w:t>the validity duration for UL sync information applies to the whole SIBx</w:t>
      </w:r>
      <w:r>
        <w:rPr>
          <w:rFonts w:ascii="Times New Roman" w:hAnsi="Times New Roman" w:eastAsia="MS Mincho" w:cs="Times New Roman"/>
          <w:kern w:val="0"/>
          <w:sz w:val="20"/>
          <w:szCs w:val="20"/>
          <w:lang w:eastAsia="en-US"/>
        </w:rPr>
        <w:t xml:space="preserve">, </w:t>
      </w:r>
      <w:r>
        <w:rPr>
          <w:rFonts w:hint="eastAsia" w:ascii="Times New Roman" w:hAnsi="Times New Roman" w:eastAsia="MS Mincho" w:cs="Times New Roman"/>
          <w:kern w:val="0"/>
          <w:sz w:val="20"/>
          <w:szCs w:val="20"/>
          <w:lang w:eastAsia="en-US"/>
        </w:rPr>
        <w:t>and UE acquires the updated SIBx when the timer expires</w:t>
      </w:r>
      <w:r>
        <w:rPr>
          <w:rFonts w:ascii="Times New Roman" w:hAnsi="Times New Roman" w:eastAsia="MS Mincho" w:cs="Times New Roman"/>
          <w:kern w:val="0"/>
          <w:sz w:val="20"/>
          <w:szCs w:val="20"/>
          <w:lang w:eastAsia="en-US"/>
        </w:rPr>
        <w:t xml:space="preserve">. Note that different information (such as </w:t>
      </w:r>
      <w:r>
        <w:rPr>
          <w:rFonts w:hint="eastAsia" w:ascii="Times New Roman" w:hAnsi="Times New Roman" w:eastAsia="MS Mincho" w:cs="Times New Roman"/>
          <w:kern w:val="0"/>
          <w:sz w:val="20"/>
          <w:szCs w:val="20"/>
          <w:lang w:eastAsia="en-US"/>
        </w:rPr>
        <w:t>Ephemeris</w:t>
      </w:r>
      <w:r>
        <w:rPr>
          <w:rFonts w:ascii="Times New Roman" w:hAnsi="Times New Roman" w:eastAsia="MS Mincho" w:cs="Times New Roman"/>
          <w:kern w:val="0"/>
          <w:sz w:val="20"/>
          <w:szCs w:val="20"/>
          <w:lang w:eastAsia="en-US"/>
        </w:rPr>
        <w:t xml:space="preserve">, </w:t>
      </w:r>
      <w:r>
        <w:rPr>
          <w:rFonts w:hint="eastAsia" w:ascii="Times New Roman" w:hAnsi="Times New Roman" w:eastAsia="MS Mincho" w:cs="Times New Roman"/>
          <w:kern w:val="0"/>
          <w:sz w:val="20"/>
          <w:szCs w:val="20"/>
          <w:lang w:eastAsia="en-US"/>
        </w:rPr>
        <w:t>Common TA parameters</w:t>
      </w:r>
      <w:r>
        <w:rPr>
          <w:rFonts w:ascii="Times New Roman" w:hAnsi="Times New Roman" w:eastAsia="MS Mincho" w:cs="Times New Roman"/>
          <w:kern w:val="0"/>
          <w:sz w:val="20"/>
          <w:szCs w:val="20"/>
          <w:lang w:eastAsia="en-US"/>
        </w:rPr>
        <w:t xml:space="preserve">, </w:t>
      </w:r>
      <w:r>
        <w:rPr>
          <w:rFonts w:hint="eastAsia" w:ascii="Times New Roman" w:hAnsi="Times New Roman" w:eastAsia="MS Mincho" w:cs="Times New Roman"/>
          <w:kern w:val="0"/>
          <w:sz w:val="20"/>
          <w:szCs w:val="20"/>
          <w:lang w:eastAsia="en-US"/>
        </w:rPr>
        <w:t>t-Service</w:t>
      </w:r>
      <w:r>
        <w:rPr>
          <w:rFonts w:ascii="Times New Roman" w:hAnsi="Times New Roman" w:eastAsia="MS Mincho" w:cs="Times New Roman"/>
          <w:kern w:val="0"/>
          <w:sz w:val="20"/>
          <w:szCs w:val="20"/>
          <w:lang w:eastAsia="en-US"/>
        </w:rPr>
        <w:t xml:space="preserve">, </w:t>
      </w:r>
      <w:r>
        <w:rPr>
          <w:rFonts w:hint="eastAsia" w:ascii="Times New Roman" w:hAnsi="Times New Roman" w:eastAsia="MS Mincho" w:cs="Times New Roman"/>
          <w:kern w:val="0"/>
          <w:sz w:val="20"/>
          <w:szCs w:val="20"/>
          <w:highlight w:val="none"/>
          <w:lang w:eastAsia="en-US"/>
        </w:rPr>
        <w:t>Cell reference location</w:t>
      </w:r>
      <w:r>
        <w:rPr>
          <w:rFonts w:ascii="Times New Roman" w:hAnsi="Times New Roman" w:eastAsia="MS Mincho" w:cs="Times New Roman"/>
          <w:kern w:val="0"/>
          <w:sz w:val="20"/>
          <w:szCs w:val="20"/>
          <w:lang w:eastAsia="en-US"/>
        </w:rPr>
        <w:t xml:space="preserve">, etc.) may have different outdating time requirement. In order to avoid parameters outdating before </w:t>
      </w:r>
      <w:r>
        <w:rPr>
          <w:rFonts w:hint="eastAsia" w:ascii="Times New Roman" w:hAnsi="Times New Roman" w:eastAsia="MS Mincho" w:cs="Times New Roman"/>
          <w:kern w:val="0"/>
          <w:sz w:val="20"/>
          <w:szCs w:val="20"/>
          <w:lang w:eastAsia="en-US"/>
        </w:rPr>
        <w:t>UE acquires the updated SIBx</w:t>
      </w:r>
      <w:r>
        <w:rPr>
          <w:rFonts w:ascii="Times New Roman" w:hAnsi="Times New Roman" w:eastAsia="MS Mincho" w:cs="Times New Roman"/>
          <w:kern w:val="0"/>
          <w:sz w:val="20"/>
          <w:szCs w:val="20"/>
          <w:lang w:eastAsia="en-US"/>
        </w:rPr>
        <w:t xml:space="preserve">, the </w:t>
      </w:r>
      <w:r>
        <w:rPr>
          <w:rFonts w:hint="eastAsia" w:ascii="Times New Roman" w:hAnsi="Times New Roman" w:eastAsia="MS Mincho" w:cs="Times New Roman"/>
          <w:kern w:val="0"/>
          <w:sz w:val="20"/>
          <w:szCs w:val="20"/>
          <w:lang w:eastAsia="en-US"/>
        </w:rPr>
        <w:t>validity duration</w:t>
      </w:r>
      <w:r>
        <w:rPr>
          <w:rFonts w:ascii="Times New Roman" w:hAnsi="Times New Roman" w:eastAsia="MS Mincho" w:cs="Times New Roman"/>
          <w:kern w:val="0"/>
          <w:sz w:val="20"/>
          <w:szCs w:val="20"/>
          <w:lang w:eastAsia="en-US"/>
        </w:rPr>
        <w:t xml:space="preserve"> should be determined by the shortest outdating time of all parameters</w:t>
      </w:r>
      <w:r>
        <w:rPr>
          <w:rFonts w:hint="eastAsia" w:ascii="Times New Roman" w:hAnsi="Times New Roman" w:eastAsia="MS Mincho" w:cs="Times New Roman"/>
          <w:kern w:val="0"/>
          <w:sz w:val="20"/>
          <w:szCs w:val="20"/>
          <w:lang w:eastAsia="en-US"/>
        </w:rPr>
        <w:t xml:space="preserve"> broadcast by SIBx</w:t>
      </w:r>
      <w:r>
        <w:rPr>
          <w:rFonts w:ascii="Times New Roman" w:hAnsi="Times New Roman" w:eastAsia="MS Mincho" w:cs="Times New Roman"/>
          <w:kern w:val="0"/>
          <w:sz w:val="20"/>
          <w:szCs w:val="20"/>
          <w:lang w:eastAsia="en-US"/>
        </w:rPr>
        <w:t>.</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Observation 3:</w:t>
      </w:r>
      <w:r>
        <w:rPr>
          <w:rFonts w:ascii="Times New Roman" w:hAnsi="Times New Roman" w:cs="Times New Roman"/>
          <w:bCs/>
          <w:iCs/>
          <w:sz w:val="20"/>
          <w:szCs w:val="20"/>
        </w:rPr>
        <w:t xml:space="preserve"> </w:t>
      </w:r>
      <w:r>
        <w:rPr>
          <w:rFonts w:ascii="Times New Roman" w:hAnsi="Times New Roman" w:eastAsia="MS Mincho" w:cs="Times New Roman"/>
          <w:kern w:val="0"/>
          <w:sz w:val="20"/>
          <w:szCs w:val="20"/>
          <w:lang w:eastAsia="en-US"/>
        </w:rPr>
        <w:t xml:space="preserve">In order to avoid parameters outdating before </w:t>
      </w:r>
      <w:r>
        <w:rPr>
          <w:rFonts w:hint="eastAsia" w:ascii="Times New Roman" w:hAnsi="Times New Roman" w:eastAsia="MS Mincho" w:cs="Times New Roman"/>
          <w:kern w:val="0"/>
          <w:sz w:val="20"/>
          <w:szCs w:val="20"/>
          <w:lang w:eastAsia="en-US"/>
        </w:rPr>
        <w:t>UE acquires the updated SIBx</w:t>
      </w:r>
      <w:r>
        <w:rPr>
          <w:rFonts w:ascii="Times New Roman" w:hAnsi="Times New Roman" w:eastAsia="MS Mincho" w:cs="Times New Roman"/>
          <w:kern w:val="0"/>
          <w:sz w:val="20"/>
          <w:szCs w:val="20"/>
          <w:lang w:eastAsia="en-US"/>
        </w:rPr>
        <w:t xml:space="preserve">, the </w:t>
      </w:r>
      <w:r>
        <w:rPr>
          <w:rFonts w:hint="eastAsia" w:ascii="Times New Roman" w:hAnsi="Times New Roman" w:eastAsia="MS Mincho" w:cs="Times New Roman"/>
          <w:kern w:val="0"/>
          <w:sz w:val="20"/>
          <w:szCs w:val="20"/>
          <w:lang w:eastAsia="en-US"/>
        </w:rPr>
        <w:t>validity duration</w:t>
      </w:r>
      <w:r>
        <w:rPr>
          <w:rFonts w:ascii="Times New Roman" w:hAnsi="Times New Roman" w:eastAsia="MS Mincho" w:cs="Times New Roman"/>
          <w:kern w:val="0"/>
          <w:sz w:val="20"/>
          <w:szCs w:val="20"/>
          <w:lang w:eastAsia="en-US"/>
        </w:rPr>
        <w:t xml:space="preserve"> should be determined by the shortest outdating time of all parameters </w:t>
      </w:r>
      <w:r>
        <w:rPr>
          <w:rFonts w:hint="eastAsia" w:ascii="Times New Roman" w:hAnsi="Times New Roman" w:eastAsia="MS Mincho" w:cs="Times New Roman"/>
          <w:kern w:val="0"/>
          <w:sz w:val="20"/>
          <w:szCs w:val="20"/>
          <w:lang w:eastAsia="en-US"/>
        </w:rPr>
        <w:t>broadcast by SIBx</w:t>
      </w:r>
      <w:r>
        <w:rPr>
          <w:rFonts w:ascii="Times New Roman" w:hAnsi="Times New Roman" w:eastAsia="MS Mincho" w:cs="Times New Roman"/>
          <w:kern w:val="0"/>
          <w:sz w:val="20"/>
          <w:szCs w:val="20"/>
          <w:lang w:eastAsia="en-US"/>
        </w:rPr>
        <w:t>.</w:t>
      </w:r>
    </w:p>
    <w:p>
      <w:pPr>
        <w:spacing w:before="120" w:beforeLines="50" w:after="120" w:afterLines="50"/>
        <w:rPr>
          <w:rFonts w:ascii="Times New Roman" w:hAnsi="Times New Roman" w:eastAsia="MS Mincho" w:cs="Times New Roman"/>
          <w:kern w:val="0"/>
          <w:sz w:val="20"/>
          <w:szCs w:val="20"/>
          <w:lang w:eastAsia="en-US"/>
        </w:rPr>
      </w:pPr>
      <w:r>
        <w:rPr>
          <w:rFonts w:hint="eastAsia" w:ascii="Times New Roman" w:hAnsi="Times New Roman" w:cs="Times New Roman"/>
          <w:kern w:val="0"/>
          <w:sz w:val="20"/>
          <w:szCs w:val="20"/>
        </w:rPr>
        <w:t>A</w:t>
      </w:r>
      <w:r>
        <w:rPr>
          <w:rFonts w:ascii="Times New Roman" w:hAnsi="Times New Roman" w:cs="Times New Roman"/>
          <w:kern w:val="0"/>
          <w:sz w:val="20"/>
          <w:szCs w:val="20"/>
        </w:rPr>
        <w:t>fter check</w:t>
      </w:r>
      <w:r>
        <w:rPr>
          <w:rFonts w:hint="default" w:ascii="Times New Roman" w:hAnsi="Times New Roman" w:cs="Times New Roman"/>
          <w:kern w:val="0"/>
          <w:sz w:val="20"/>
          <w:szCs w:val="20"/>
          <w:lang w:val="en-US"/>
        </w:rPr>
        <w:t>ing</w:t>
      </w:r>
      <w:r>
        <w:rPr>
          <w:rFonts w:ascii="Times New Roman" w:hAnsi="Times New Roman" w:cs="Times New Roman"/>
          <w:kern w:val="0"/>
          <w:sz w:val="20"/>
          <w:szCs w:val="20"/>
        </w:rPr>
        <w:t xml:space="preserve"> the potential </w:t>
      </w:r>
      <w:r>
        <w:rPr>
          <w:rFonts w:hint="eastAsia" w:ascii="Times New Roman" w:hAnsi="Times New Roman" w:eastAsia="MS Mincho" w:cs="Times New Roman"/>
          <w:kern w:val="0"/>
          <w:sz w:val="20"/>
          <w:szCs w:val="20"/>
          <w:lang w:eastAsia="en-US"/>
        </w:rPr>
        <w:t>serving cell information broadcast by SIBx</w:t>
      </w:r>
      <w:r>
        <w:rPr>
          <w:rFonts w:ascii="Times New Roman" w:hAnsi="Times New Roman" w:eastAsia="MS Mincho" w:cs="Times New Roman"/>
          <w:kern w:val="0"/>
          <w:sz w:val="20"/>
          <w:szCs w:val="20"/>
          <w:lang w:eastAsia="en-US"/>
        </w:rPr>
        <w:t xml:space="preserve">, it is fortunately found that in the case of </w:t>
      </w:r>
      <w:r>
        <w:rPr>
          <w:rFonts w:hint="eastAsia" w:ascii="Times New Roman" w:hAnsi="Times New Roman" w:eastAsia="MS Mincho" w:cs="Times New Roman"/>
          <w:kern w:val="0"/>
          <w:sz w:val="20"/>
          <w:szCs w:val="20"/>
          <w:lang w:eastAsia="en-US"/>
        </w:rPr>
        <w:t>quasi-earth fixed cells</w:t>
      </w:r>
      <w:r>
        <w:rPr>
          <w:rFonts w:ascii="Times New Roman" w:hAnsi="Times New Roman" w:eastAsia="MS Mincho" w:cs="Times New Roman"/>
          <w:kern w:val="0"/>
          <w:sz w:val="20"/>
          <w:szCs w:val="20"/>
          <w:lang w:eastAsia="en-US"/>
        </w:rPr>
        <w:t xml:space="preserve">, </w:t>
      </w:r>
      <w:r>
        <w:rPr>
          <w:rFonts w:hint="eastAsia" w:ascii="Times New Roman" w:hAnsi="Times New Roman" w:eastAsia="MS Mincho" w:cs="Times New Roman"/>
          <w:kern w:val="0"/>
          <w:sz w:val="20"/>
          <w:szCs w:val="20"/>
          <w:lang w:eastAsia="en-US"/>
        </w:rPr>
        <w:t>Ephemeris</w:t>
      </w:r>
      <w:r>
        <w:rPr>
          <w:rFonts w:ascii="Times New Roman" w:hAnsi="Times New Roman" w:eastAsia="MS Mincho" w:cs="Times New Roman"/>
          <w:kern w:val="0"/>
          <w:sz w:val="20"/>
          <w:szCs w:val="20"/>
          <w:lang w:eastAsia="en-US"/>
        </w:rPr>
        <w:t xml:space="preserve"> and </w:t>
      </w:r>
      <w:r>
        <w:rPr>
          <w:rFonts w:hint="eastAsia" w:ascii="Times New Roman" w:hAnsi="Times New Roman" w:eastAsia="MS Mincho" w:cs="Times New Roman"/>
          <w:kern w:val="0"/>
          <w:sz w:val="20"/>
          <w:szCs w:val="20"/>
          <w:lang w:eastAsia="en-US"/>
        </w:rPr>
        <w:t>Common TA parameters</w:t>
      </w:r>
      <w:r>
        <w:rPr>
          <w:rFonts w:ascii="Times New Roman" w:hAnsi="Times New Roman" w:eastAsia="MS Mincho" w:cs="Times New Roman"/>
          <w:kern w:val="0"/>
          <w:sz w:val="20"/>
          <w:szCs w:val="20"/>
          <w:lang w:eastAsia="en-US"/>
        </w:rPr>
        <w:t xml:space="preserve"> seem to have the shortest outdating time. The </w:t>
      </w:r>
      <w:r>
        <w:rPr>
          <w:rFonts w:ascii="Times New Roman" w:hAnsi="Times New Roman" w:cs="Times New Roman"/>
          <w:bCs/>
          <w:iCs/>
          <w:sz w:val="20"/>
          <w:szCs w:val="20"/>
        </w:rPr>
        <w:t>v</w:t>
      </w:r>
      <w:r>
        <w:rPr>
          <w:rFonts w:hint="eastAsia" w:ascii="Times New Roman" w:hAnsi="Times New Roman" w:eastAsia="MS Mincho" w:cs="Times New Roman"/>
          <w:kern w:val="0"/>
          <w:sz w:val="20"/>
          <w:szCs w:val="20"/>
          <w:lang w:eastAsia="en-US"/>
        </w:rPr>
        <w:t xml:space="preserve">alidity duration </w:t>
      </w:r>
      <w:r>
        <w:rPr>
          <w:rFonts w:ascii="Times New Roman" w:hAnsi="Times New Roman" w:eastAsia="MS Mincho" w:cs="Times New Roman"/>
          <w:kern w:val="0"/>
          <w:sz w:val="20"/>
          <w:szCs w:val="20"/>
          <w:lang w:eastAsia="en-US"/>
        </w:rPr>
        <w:t xml:space="preserve">determined by the outdating time of </w:t>
      </w:r>
      <w:r>
        <w:rPr>
          <w:rFonts w:hint="eastAsia" w:ascii="Times New Roman" w:hAnsi="Times New Roman" w:eastAsia="MS Mincho" w:cs="Times New Roman"/>
          <w:kern w:val="0"/>
          <w:sz w:val="20"/>
          <w:szCs w:val="20"/>
          <w:lang w:eastAsia="en-US"/>
        </w:rPr>
        <w:t>Ephemeris</w:t>
      </w:r>
      <w:r>
        <w:rPr>
          <w:rFonts w:ascii="Times New Roman" w:hAnsi="Times New Roman" w:eastAsia="MS Mincho" w:cs="Times New Roman"/>
          <w:kern w:val="0"/>
          <w:sz w:val="20"/>
          <w:szCs w:val="20"/>
          <w:lang w:eastAsia="en-US"/>
        </w:rPr>
        <w:t xml:space="preserve"> and </w:t>
      </w:r>
      <w:r>
        <w:rPr>
          <w:rFonts w:hint="eastAsia" w:ascii="Times New Roman" w:hAnsi="Times New Roman" w:eastAsia="MS Mincho" w:cs="Times New Roman"/>
          <w:kern w:val="0"/>
          <w:sz w:val="20"/>
          <w:szCs w:val="20"/>
          <w:lang w:eastAsia="en-US"/>
        </w:rPr>
        <w:t>Common TA parameters</w:t>
      </w:r>
      <w:r>
        <w:rPr>
          <w:rFonts w:ascii="Times New Roman" w:hAnsi="Times New Roman" w:eastAsia="MS Mincho" w:cs="Times New Roman"/>
          <w:kern w:val="0"/>
          <w:sz w:val="20"/>
          <w:szCs w:val="20"/>
          <w:lang w:eastAsia="en-US"/>
        </w:rPr>
        <w:t xml:space="preserve"> can be reused for the </w:t>
      </w:r>
      <w:r>
        <w:rPr>
          <w:rFonts w:hint="eastAsia" w:ascii="Times New Roman" w:hAnsi="Times New Roman" w:eastAsia="MS Mincho" w:cs="Times New Roman"/>
          <w:kern w:val="0"/>
          <w:sz w:val="20"/>
          <w:szCs w:val="20"/>
          <w:lang w:eastAsia="en-US"/>
        </w:rPr>
        <w:t>whole SIBx</w:t>
      </w:r>
      <w:r>
        <w:rPr>
          <w:rFonts w:ascii="Times New Roman" w:hAnsi="Times New Roman" w:eastAsia="MS Mincho" w:cs="Times New Roman"/>
          <w:kern w:val="0"/>
          <w:sz w:val="20"/>
          <w:szCs w:val="20"/>
          <w:lang w:eastAsia="en-US"/>
        </w:rPr>
        <w:t>.</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Observation 4:</w:t>
      </w:r>
      <w:r>
        <w:rPr>
          <w:rFonts w:ascii="Times New Roman" w:hAnsi="Times New Roman" w:cs="Times New Roman"/>
          <w:bCs/>
          <w:iCs/>
          <w:sz w:val="20"/>
          <w:szCs w:val="20"/>
        </w:rPr>
        <w:t xml:space="preserve"> </w:t>
      </w:r>
      <w:r>
        <w:rPr>
          <w:rFonts w:hint="eastAsia" w:ascii="Times New Roman" w:hAnsi="Times New Roman" w:cs="Times New Roman"/>
          <w:color w:val="000000"/>
          <w:kern w:val="0"/>
          <w:sz w:val="20"/>
          <w:szCs w:val="20"/>
          <w:shd w:val="clear" w:color="auto" w:fill="FFFFFF"/>
          <w:lang w:bidi="ar"/>
        </w:rPr>
        <w:t>I</w:t>
      </w:r>
      <w:r>
        <w:rPr>
          <w:rFonts w:ascii="Times New Roman" w:hAnsi="Times New Roman" w:cs="Times New Roman"/>
          <w:color w:val="000000"/>
          <w:kern w:val="0"/>
          <w:sz w:val="20"/>
          <w:szCs w:val="20"/>
          <w:shd w:val="clear" w:color="auto" w:fill="FFFFFF"/>
          <w:lang w:bidi="ar"/>
        </w:rPr>
        <w:t xml:space="preserve">n the case of considering </w:t>
      </w:r>
      <w:r>
        <w:rPr>
          <w:rFonts w:hint="eastAsia" w:ascii="Times New Roman" w:hAnsi="Times New Roman" w:eastAsia="MS Mincho" w:cs="Times New Roman"/>
          <w:kern w:val="0"/>
          <w:sz w:val="20"/>
          <w:szCs w:val="20"/>
          <w:lang w:eastAsia="en-US"/>
        </w:rPr>
        <w:t>quasi-earth fixed cells</w:t>
      </w:r>
      <w:r>
        <w:rPr>
          <w:rFonts w:ascii="Times New Roman" w:hAnsi="Times New Roman" w:cs="Times New Roman"/>
          <w:color w:val="000000"/>
          <w:kern w:val="0"/>
          <w:sz w:val="20"/>
          <w:szCs w:val="20"/>
          <w:shd w:val="clear" w:color="auto" w:fill="FFFFFF"/>
          <w:lang w:bidi="ar"/>
        </w:rPr>
        <w:t xml:space="preserve">, </w:t>
      </w:r>
      <w:r>
        <w:rPr>
          <w:rFonts w:ascii="Times New Roman" w:hAnsi="Times New Roman" w:eastAsia="MS Mincho" w:cs="Times New Roman"/>
          <w:kern w:val="0"/>
          <w:sz w:val="20"/>
          <w:szCs w:val="20"/>
          <w:lang w:eastAsia="en-US"/>
        </w:rPr>
        <w:t xml:space="preserve">the </w:t>
      </w:r>
      <w:r>
        <w:rPr>
          <w:rFonts w:ascii="Times New Roman" w:hAnsi="Times New Roman" w:cs="Times New Roman"/>
          <w:bCs/>
          <w:iCs/>
          <w:sz w:val="20"/>
          <w:szCs w:val="20"/>
        </w:rPr>
        <w:t>v</w:t>
      </w:r>
      <w:r>
        <w:rPr>
          <w:rFonts w:hint="eastAsia" w:ascii="Times New Roman" w:hAnsi="Times New Roman" w:eastAsia="MS Mincho" w:cs="Times New Roman"/>
          <w:kern w:val="0"/>
          <w:sz w:val="20"/>
          <w:szCs w:val="20"/>
          <w:lang w:eastAsia="en-US"/>
        </w:rPr>
        <w:t xml:space="preserve">alidity duration </w:t>
      </w:r>
      <w:r>
        <w:rPr>
          <w:rFonts w:ascii="Times New Roman" w:hAnsi="Times New Roman" w:eastAsia="MS Mincho" w:cs="Times New Roman"/>
          <w:kern w:val="0"/>
          <w:sz w:val="20"/>
          <w:szCs w:val="20"/>
          <w:lang w:eastAsia="en-US"/>
        </w:rPr>
        <w:t xml:space="preserve">determined by the outdating time of </w:t>
      </w:r>
      <w:r>
        <w:rPr>
          <w:rFonts w:hint="eastAsia" w:ascii="Times New Roman" w:hAnsi="Times New Roman" w:eastAsia="MS Mincho" w:cs="Times New Roman"/>
          <w:kern w:val="0"/>
          <w:sz w:val="20"/>
          <w:szCs w:val="20"/>
          <w:lang w:eastAsia="en-US"/>
        </w:rPr>
        <w:t>Ephemeris</w:t>
      </w:r>
      <w:r>
        <w:rPr>
          <w:rFonts w:ascii="Times New Roman" w:hAnsi="Times New Roman" w:eastAsia="MS Mincho" w:cs="Times New Roman"/>
          <w:kern w:val="0"/>
          <w:sz w:val="20"/>
          <w:szCs w:val="20"/>
          <w:lang w:eastAsia="en-US"/>
        </w:rPr>
        <w:t xml:space="preserve"> and </w:t>
      </w:r>
      <w:r>
        <w:rPr>
          <w:rFonts w:hint="eastAsia" w:ascii="Times New Roman" w:hAnsi="Times New Roman" w:eastAsia="MS Mincho" w:cs="Times New Roman"/>
          <w:kern w:val="0"/>
          <w:sz w:val="20"/>
          <w:szCs w:val="20"/>
          <w:lang w:eastAsia="en-US"/>
        </w:rPr>
        <w:t>Common TA parameters</w:t>
      </w:r>
      <w:r>
        <w:rPr>
          <w:rFonts w:ascii="Times New Roman" w:hAnsi="Times New Roman" w:eastAsia="MS Mincho" w:cs="Times New Roman"/>
          <w:kern w:val="0"/>
          <w:sz w:val="20"/>
          <w:szCs w:val="20"/>
          <w:lang w:eastAsia="en-US"/>
        </w:rPr>
        <w:t xml:space="preserve"> can be reused for the </w:t>
      </w:r>
      <w:r>
        <w:rPr>
          <w:rFonts w:hint="eastAsia" w:ascii="Times New Roman" w:hAnsi="Times New Roman" w:eastAsia="MS Mincho" w:cs="Times New Roman"/>
          <w:kern w:val="0"/>
          <w:sz w:val="20"/>
          <w:szCs w:val="20"/>
          <w:lang w:eastAsia="en-US"/>
        </w:rPr>
        <w:t>whole SIBx</w:t>
      </w:r>
      <w:r>
        <w:rPr>
          <w:rFonts w:ascii="Times New Roman" w:hAnsi="Times New Roman" w:eastAsia="MS Mincho" w:cs="Times New Roman"/>
          <w:kern w:val="0"/>
          <w:sz w:val="20"/>
          <w:szCs w:val="20"/>
          <w:lang w:eastAsia="en-US"/>
        </w:rPr>
        <w:t>.</w:t>
      </w:r>
    </w:p>
    <w:p>
      <w:pPr>
        <w:widowControl/>
        <w:rPr>
          <w:rFonts w:ascii="Times New Roman" w:hAnsi="Times New Roman" w:cs="Times New Roman"/>
          <w:kern w:val="0"/>
          <w:sz w:val="20"/>
          <w:szCs w:val="20"/>
        </w:rPr>
      </w:pPr>
      <w:r>
        <w:rPr>
          <w:rFonts w:hint="eastAsia" w:ascii="Times New Roman" w:hAnsi="Times New Roman" w:cs="Times New Roman"/>
          <w:kern w:val="0"/>
          <w:sz w:val="20"/>
          <w:szCs w:val="20"/>
        </w:rPr>
        <w:t>R</w:t>
      </w:r>
      <w:r>
        <w:rPr>
          <w:rFonts w:ascii="Times New Roman" w:hAnsi="Times New Roman" w:cs="Times New Roman"/>
          <w:kern w:val="0"/>
          <w:sz w:val="20"/>
          <w:szCs w:val="20"/>
        </w:rPr>
        <w:t>egarding the FFS:</w:t>
      </w:r>
    </w:p>
    <w:p>
      <w:pPr>
        <w:pStyle w:val="113"/>
        <w:numPr>
          <w:ilvl w:val="0"/>
          <w:numId w:val="12"/>
        </w:numPr>
        <w:spacing w:before="120" w:after="120"/>
        <w:ind w:firstLineChars="0"/>
        <w:rPr>
          <w:rFonts w:hint="eastAsia" w:cs="Times New Roman"/>
          <w:sz w:val="20"/>
          <w:szCs w:val="20"/>
        </w:rPr>
      </w:pPr>
      <w:r>
        <w:rPr>
          <w:rFonts w:hint="eastAsia" w:eastAsia="MS Mincho" w:cs="Times New Roman"/>
          <w:sz w:val="20"/>
          <w:szCs w:val="20"/>
          <w:lang w:eastAsia="en-US"/>
        </w:rPr>
        <w:t xml:space="preserve">5) </w:t>
      </w:r>
      <w:r>
        <w:rPr>
          <w:rFonts w:hint="eastAsia" w:eastAsia="MS Mincho" w:cs="Times New Roman"/>
          <w:sz w:val="20"/>
          <w:szCs w:val="20"/>
          <w:highlight w:val="yellow"/>
          <w:lang w:eastAsia="en-US"/>
        </w:rPr>
        <w:t>Cell reference location</w:t>
      </w:r>
      <w:r>
        <w:rPr>
          <w:rFonts w:eastAsia="MS Mincho" w:cs="Times New Roman"/>
          <w:sz w:val="20"/>
          <w:szCs w:val="20"/>
          <w:highlight w:val="yellow"/>
          <w:lang w:eastAsia="en-US"/>
        </w:rPr>
        <w:t xml:space="preserve"> </w:t>
      </w:r>
      <w:r>
        <w:rPr>
          <w:rFonts w:hint="eastAsia" w:eastAsia="MS Mincho" w:cs="Times New Roman"/>
          <w:sz w:val="20"/>
          <w:szCs w:val="20"/>
          <w:lang w:eastAsia="en-US"/>
        </w:rPr>
        <w:t>can be broadcast by quasi-earth fixed cells (</w:t>
      </w:r>
      <w:r>
        <w:rPr>
          <w:rFonts w:hint="eastAsia" w:eastAsia="MS Mincho" w:cs="Times New Roman"/>
          <w:sz w:val="20"/>
          <w:szCs w:val="20"/>
          <w:highlight w:val="yellow"/>
          <w:lang w:eastAsia="en-US"/>
        </w:rPr>
        <w:t>FFS for earth moving cells</w:t>
      </w:r>
      <w:r>
        <w:rPr>
          <w:rFonts w:hint="eastAsia" w:eastAsia="MS Mincho" w:cs="Times New Roman"/>
          <w:sz w:val="20"/>
          <w:szCs w:val="20"/>
          <w:lang w:eastAsia="en-US"/>
        </w:rPr>
        <w:t>)</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cs="Times New Roman"/>
          <w:kern w:val="0"/>
          <w:sz w:val="20"/>
          <w:szCs w:val="20"/>
        </w:rPr>
        <w:t>I</w:t>
      </w:r>
      <w:r>
        <w:rPr>
          <w:rFonts w:ascii="Times New Roman" w:hAnsi="Times New Roman" w:eastAsia="MS Mincho" w:cs="Times New Roman"/>
          <w:kern w:val="0"/>
          <w:sz w:val="20"/>
          <w:szCs w:val="20"/>
          <w:lang w:eastAsia="en-US"/>
        </w:rPr>
        <w:t xml:space="preserve">n the case of </w:t>
      </w:r>
      <w:r>
        <w:rPr>
          <w:rFonts w:hint="eastAsia" w:ascii="Times New Roman" w:hAnsi="Times New Roman" w:eastAsia="MS Mincho" w:cs="Times New Roman"/>
          <w:kern w:val="0"/>
          <w:sz w:val="20"/>
          <w:szCs w:val="20"/>
          <w:lang w:eastAsia="en-US"/>
        </w:rPr>
        <w:t>earth moving cells</w:t>
      </w:r>
      <w:r>
        <w:rPr>
          <w:rFonts w:ascii="Times New Roman" w:hAnsi="Times New Roman" w:eastAsia="MS Mincho" w:cs="Times New Roman"/>
          <w:kern w:val="0"/>
          <w:sz w:val="20"/>
          <w:szCs w:val="20"/>
          <w:lang w:eastAsia="en-US"/>
        </w:rPr>
        <w:t>,</w:t>
      </w:r>
      <w:r>
        <w:rPr>
          <w:rFonts w:ascii="Times New Roman" w:hAnsi="Times New Roman" w:cs="Times New Roman"/>
          <w:kern w:val="0"/>
          <w:sz w:val="20"/>
          <w:szCs w:val="20"/>
        </w:rPr>
        <w:t xml:space="preserve"> frequent update of </w:t>
      </w:r>
      <w:r>
        <w:rPr>
          <w:rFonts w:ascii="Times New Roman" w:hAnsi="Times New Roman" w:eastAsia="MS Mincho" w:cs="Times New Roman"/>
          <w:kern w:val="0"/>
          <w:sz w:val="20"/>
          <w:szCs w:val="20"/>
          <w:lang w:eastAsia="en-US"/>
        </w:rPr>
        <w:t xml:space="preserve">cell reference location may be needed. Thus, further discussions on the outdating time of </w:t>
      </w:r>
      <w:r>
        <w:rPr>
          <w:rFonts w:ascii="Times New Roman" w:hAnsi="Times New Roman" w:cs="Times New Roman"/>
          <w:color w:val="000000"/>
          <w:kern w:val="0"/>
          <w:sz w:val="20"/>
          <w:szCs w:val="20"/>
          <w:shd w:val="clear" w:color="auto" w:fill="FFFFFF"/>
          <w:lang w:bidi="ar"/>
        </w:rPr>
        <w:t xml:space="preserve">cell reference </w:t>
      </w:r>
      <w:r>
        <w:rPr>
          <w:rFonts w:hint="eastAsia" w:ascii="Times New Roman" w:hAnsi="Times New Roman" w:cs="Times New Roman"/>
          <w:color w:val="000000"/>
          <w:kern w:val="0"/>
          <w:sz w:val="20"/>
          <w:szCs w:val="20"/>
          <w:shd w:val="clear" w:color="auto" w:fill="FFFFFF"/>
          <w:lang w:bidi="ar"/>
        </w:rPr>
        <w:t>location</w:t>
      </w:r>
      <w:r>
        <w:rPr>
          <w:rFonts w:ascii="Times New Roman" w:hAnsi="Times New Roman" w:eastAsia="MS Mincho" w:cs="Times New Roman"/>
          <w:kern w:val="0"/>
          <w:sz w:val="20"/>
          <w:szCs w:val="20"/>
          <w:lang w:eastAsia="en-US"/>
        </w:rPr>
        <w:t xml:space="preserve"> indication may be needed. If cell reference location has shorter outdating time than </w:t>
      </w:r>
      <w:r>
        <w:rPr>
          <w:rFonts w:hint="eastAsia" w:ascii="Times New Roman" w:hAnsi="Times New Roman" w:eastAsia="MS Mincho" w:cs="Times New Roman"/>
          <w:kern w:val="0"/>
          <w:sz w:val="20"/>
          <w:szCs w:val="20"/>
          <w:lang w:eastAsia="en-US"/>
        </w:rPr>
        <w:t>Ephemeris</w:t>
      </w:r>
      <w:r>
        <w:rPr>
          <w:rFonts w:ascii="Times New Roman" w:hAnsi="Times New Roman" w:eastAsia="MS Mincho" w:cs="Times New Roman"/>
          <w:kern w:val="0"/>
          <w:sz w:val="20"/>
          <w:szCs w:val="20"/>
          <w:lang w:eastAsia="en-US"/>
        </w:rPr>
        <w:t xml:space="preserve"> and </w:t>
      </w:r>
      <w:r>
        <w:rPr>
          <w:rFonts w:hint="eastAsia" w:ascii="Times New Roman" w:hAnsi="Times New Roman" w:eastAsia="MS Mincho" w:cs="Times New Roman"/>
          <w:kern w:val="0"/>
          <w:sz w:val="20"/>
          <w:szCs w:val="20"/>
          <w:lang w:eastAsia="en-US"/>
        </w:rPr>
        <w:t>Common TA parameters</w:t>
      </w:r>
      <w:r>
        <w:rPr>
          <w:rFonts w:ascii="Times New Roman" w:hAnsi="Times New Roman" w:cs="Times New Roman"/>
          <w:color w:val="000000"/>
          <w:kern w:val="0"/>
          <w:sz w:val="20"/>
          <w:szCs w:val="20"/>
          <w:shd w:val="clear" w:color="auto" w:fill="FFFFFF"/>
          <w:lang w:bidi="ar"/>
        </w:rPr>
        <w:t xml:space="preserve">, the </w:t>
      </w:r>
      <w:r>
        <w:rPr>
          <w:rFonts w:ascii="Times New Roman" w:hAnsi="Times New Roman" w:cs="Times New Roman"/>
          <w:bCs/>
          <w:iCs/>
          <w:sz w:val="20"/>
          <w:szCs w:val="20"/>
        </w:rPr>
        <w:t>v</w:t>
      </w:r>
      <w:r>
        <w:rPr>
          <w:rFonts w:hint="eastAsia" w:ascii="Times New Roman" w:hAnsi="Times New Roman" w:eastAsia="MS Mincho" w:cs="Times New Roman"/>
          <w:kern w:val="0"/>
          <w:sz w:val="20"/>
          <w:szCs w:val="20"/>
          <w:lang w:eastAsia="en-US"/>
        </w:rPr>
        <w:t>alidity duration</w:t>
      </w:r>
      <w:r>
        <w:rPr>
          <w:rFonts w:ascii="Times New Roman" w:hAnsi="Times New Roman" w:eastAsia="MS Mincho" w:cs="Times New Roman"/>
          <w:kern w:val="0"/>
          <w:sz w:val="20"/>
          <w:szCs w:val="20"/>
          <w:lang w:eastAsia="en-US"/>
        </w:rPr>
        <w:t xml:space="preserve"> </w:t>
      </w:r>
      <w:r>
        <w:rPr>
          <w:rFonts w:hint="eastAsia" w:ascii="Times New Roman" w:hAnsi="Times New Roman" w:eastAsia="MS Mincho" w:cs="Times New Roman"/>
          <w:kern w:val="0"/>
          <w:sz w:val="20"/>
          <w:szCs w:val="20"/>
          <w:lang w:eastAsia="en-US"/>
        </w:rPr>
        <w:t>for UL sync information</w:t>
      </w:r>
      <w:r>
        <w:rPr>
          <w:rFonts w:ascii="Times New Roman" w:hAnsi="Times New Roman" w:eastAsia="MS Mincho" w:cs="Times New Roman"/>
          <w:kern w:val="0"/>
          <w:sz w:val="20"/>
          <w:szCs w:val="20"/>
          <w:lang w:eastAsia="en-US"/>
        </w:rPr>
        <w:t xml:space="preserve"> </w:t>
      </w:r>
      <w:r>
        <w:rPr>
          <w:rFonts w:hint="eastAsia" w:ascii="Times New Roman" w:hAnsi="Times New Roman" w:eastAsia="MS Mincho" w:cs="Times New Roman"/>
          <w:kern w:val="0"/>
          <w:sz w:val="20"/>
          <w:szCs w:val="20"/>
          <w:lang w:eastAsia="en-US"/>
        </w:rPr>
        <w:t>applies to the whole SIBx</w:t>
      </w:r>
      <w:r>
        <w:rPr>
          <w:rFonts w:ascii="Times New Roman" w:hAnsi="Times New Roman" w:eastAsia="MS Mincho" w:cs="Times New Roman"/>
          <w:kern w:val="0"/>
          <w:sz w:val="20"/>
          <w:szCs w:val="20"/>
          <w:lang w:eastAsia="en-US"/>
        </w:rPr>
        <w:t xml:space="preserve"> should be</w:t>
      </w:r>
      <w:r>
        <w:rPr>
          <w:rFonts w:hint="eastAsia" w:ascii="Times New Roman" w:hAnsi="Times New Roman" w:eastAsia="MS Mincho" w:cs="Times New Roman"/>
          <w:kern w:val="0"/>
          <w:sz w:val="20"/>
          <w:szCs w:val="20"/>
          <w:lang w:eastAsia="en-US"/>
        </w:rPr>
        <w:t xml:space="preserve"> </w:t>
      </w:r>
      <w:r>
        <w:rPr>
          <w:rFonts w:ascii="Times New Roman" w:hAnsi="Times New Roman" w:eastAsia="MS Mincho" w:cs="Times New Roman"/>
          <w:kern w:val="0"/>
          <w:sz w:val="20"/>
          <w:szCs w:val="20"/>
          <w:lang w:eastAsia="en-US"/>
        </w:rPr>
        <w:t>determined by the outdating time of cell reference location</w:t>
      </w:r>
      <w:r>
        <w:rPr>
          <w:rFonts w:ascii="Times New Roman" w:hAnsi="Times New Roman" w:cs="Times New Roman"/>
          <w:color w:val="000000"/>
          <w:kern w:val="0"/>
          <w:sz w:val="20"/>
          <w:szCs w:val="20"/>
          <w:shd w:val="clear" w:color="auto" w:fill="FFFFFF"/>
          <w:lang w:bidi="ar"/>
        </w:rPr>
        <w:t xml:space="preserve"> instead, and t</w:t>
      </w:r>
      <w:r>
        <w:rPr>
          <w:rFonts w:ascii="Times New Roman" w:hAnsi="Times New Roman" w:eastAsia="MS Mincho" w:cs="Times New Roman"/>
          <w:kern w:val="0"/>
          <w:sz w:val="20"/>
          <w:szCs w:val="20"/>
          <w:lang w:eastAsia="en-US"/>
        </w:rPr>
        <w:t xml:space="preserve">he granularity and value range of </w:t>
      </w:r>
      <w:r>
        <w:rPr>
          <w:rFonts w:hint="eastAsia" w:ascii="Times New Roman" w:hAnsi="Times New Roman" w:eastAsia="MS Mincho" w:cs="Times New Roman"/>
          <w:kern w:val="0"/>
          <w:sz w:val="20"/>
          <w:szCs w:val="20"/>
          <w:lang w:eastAsia="en-US"/>
        </w:rPr>
        <w:t>Ephemeris</w:t>
      </w:r>
      <w:r>
        <w:rPr>
          <w:rFonts w:ascii="Times New Roman" w:hAnsi="Times New Roman" w:eastAsia="MS Mincho" w:cs="Times New Roman"/>
          <w:kern w:val="0"/>
          <w:sz w:val="20"/>
          <w:szCs w:val="20"/>
          <w:lang w:eastAsia="en-US"/>
        </w:rPr>
        <w:t xml:space="preserve"> and </w:t>
      </w:r>
      <w:r>
        <w:rPr>
          <w:rFonts w:hint="eastAsia" w:ascii="Times New Roman" w:hAnsi="Times New Roman" w:eastAsia="MS Mincho" w:cs="Times New Roman"/>
          <w:kern w:val="0"/>
          <w:sz w:val="20"/>
          <w:szCs w:val="20"/>
          <w:lang w:eastAsia="en-US"/>
        </w:rPr>
        <w:t>Common TA parameters</w:t>
      </w:r>
      <w:r>
        <w:rPr>
          <w:rFonts w:ascii="Times New Roman" w:hAnsi="Times New Roman" w:eastAsia="MS Mincho" w:cs="Times New Roman"/>
          <w:kern w:val="0"/>
          <w:sz w:val="20"/>
          <w:szCs w:val="20"/>
          <w:lang w:eastAsia="en-US"/>
        </w:rPr>
        <w:t xml:space="preserve"> may need to be updated accordingly in line with the new </w:t>
      </w:r>
      <w:r>
        <w:rPr>
          <w:rFonts w:ascii="Times New Roman" w:hAnsi="Times New Roman" w:cs="Times New Roman"/>
          <w:bCs/>
          <w:iCs/>
          <w:sz w:val="20"/>
          <w:szCs w:val="20"/>
        </w:rPr>
        <w:t>v</w:t>
      </w:r>
      <w:r>
        <w:rPr>
          <w:rFonts w:hint="eastAsia" w:ascii="Times New Roman" w:hAnsi="Times New Roman" w:eastAsia="MS Mincho" w:cs="Times New Roman"/>
          <w:kern w:val="0"/>
          <w:sz w:val="20"/>
          <w:szCs w:val="20"/>
          <w:lang w:eastAsia="en-US"/>
        </w:rPr>
        <w:t>alidity duration</w:t>
      </w:r>
      <w:r>
        <w:rPr>
          <w:rFonts w:ascii="Times New Roman" w:hAnsi="Times New Roman" w:eastAsia="MS Mincho" w:cs="Times New Roman"/>
          <w:kern w:val="0"/>
          <w:sz w:val="20"/>
          <w:szCs w:val="20"/>
          <w:lang w:eastAsia="en-US"/>
        </w:rPr>
        <w:t>.</w:t>
      </w:r>
    </w:p>
    <w:p>
      <w:pPr>
        <w:spacing w:before="120" w:beforeLines="50" w:after="120" w:afterLines="50"/>
        <w:rPr>
          <w:rFonts w:ascii="Times New Roman" w:hAnsi="Times New Roman" w:cs="Times New Roman"/>
          <w:color w:val="000000"/>
          <w:kern w:val="0"/>
          <w:sz w:val="20"/>
          <w:szCs w:val="20"/>
          <w:shd w:val="clear" w:color="auto" w:fill="FFFFFF"/>
          <w:lang w:bidi="ar"/>
        </w:rPr>
      </w:pPr>
      <w:r>
        <w:rPr>
          <w:rFonts w:ascii="Times New Roman" w:hAnsi="Times New Roman" w:cs="Times New Roman"/>
          <w:b/>
          <w:i/>
          <w:sz w:val="20"/>
          <w:szCs w:val="20"/>
          <w:u w:val="single"/>
        </w:rPr>
        <w:t>Proposal 3:</w:t>
      </w:r>
      <w:r>
        <w:rPr>
          <w:rFonts w:ascii="Times New Roman" w:hAnsi="Times New Roman" w:cs="Times New Roman"/>
          <w:b/>
          <w:i/>
          <w:sz w:val="20"/>
          <w:szCs w:val="20"/>
        </w:rPr>
        <w:t xml:space="preserve"> </w:t>
      </w:r>
      <w:r>
        <w:rPr>
          <w:rFonts w:hint="eastAsia" w:ascii="Times New Roman" w:hAnsi="Times New Roman" w:cs="Times New Roman"/>
          <w:color w:val="000000"/>
          <w:kern w:val="0"/>
          <w:sz w:val="20"/>
          <w:szCs w:val="20"/>
          <w:shd w:val="clear" w:color="auto" w:fill="FFFFFF"/>
          <w:lang w:bidi="ar"/>
        </w:rPr>
        <w:t>I</w:t>
      </w:r>
      <w:r>
        <w:rPr>
          <w:rFonts w:ascii="Times New Roman" w:hAnsi="Times New Roman" w:cs="Times New Roman"/>
          <w:color w:val="000000"/>
          <w:kern w:val="0"/>
          <w:sz w:val="20"/>
          <w:szCs w:val="20"/>
          <w:shd w:val="clear" w:color="auto" w:fill="FFFFFF"/>
          <w:lang w:bidi="ar"/>
        </w:rPr>
        <w:t>n the case of considering earth moving cells,</w:t>
      </w:r>
      <w:r>
        <w:rPr>
          <w:rFonts w:hint="eastAsia" w:ascii="Times New Roman" w:hAnsi="Times New Roman" w:cs="Times New Roman"/>
          <w:color w:val="000000"/>
          <w:kern w:val="0"/>
          <w:sz w:val="20"/>
          <w:szCs w:val="20"/>
          <w:shd w:val="clear" w:color="auto" w:fill="FFFFFF"/>
          <w:lang w:bidi="ar"/>
        </w:rPr>
        <w:t xml:space="preserve"> </w:t>
      </w:r>
      <w:r>
        <w:rPr>
          <w:rFonts w:ascii="Times New Roman" w:hAnsi="Times New Roman" w:eastAsia="MS Mincho" w:cs="Times New Roman"/>
          <w:kern w:val="0"/>
          <w:sz w:val="20"/>
          <w:szCs w:val="20"/>
          <w:lang w:eastAsia="en-US"/>
        </w:rPr>
        <w:t xml:space="preserve">further discussions on the outdating time of </w:t>
      </w:r>
      <w:r>
        <w:rPr>
          <w:rFonts w:ascii="Times New Roman" w:hAnsi="Times New Roman" w:cs="Times New Roman"/>
          <w:color w:val="000000"/>
          <w:kern w:val="0"/>
          <w:sz w:val="20"/>
          <w:szCs w:val="20"/>
          <w:shd w:val="clear" w:color="auto" w:fill="FFFFFF"/>
          <w:lang w:bidi="ar"/>
        </w:rPr>
        <w:t xml:space="preserve">cell reference </w:t>
      </w:r>
      <w:r>
        <w:rPr>
          <w:rFonts w:hint="eastAsia" w:ascii="Times New Roman" w:hAnsi="Times New Roman" w:cs="Times New Roman"/>
          <w:color w:val="000000"/>
          <w:kern w:val="0"/>
          <w:sz w:val="20"/>
          <w:szCs w:val="20"/>
          <w:shd w:val="clear" w:color="auto" w:fill="FFFFFF"/>
          <w:lang w:bidi="ar"/>
        </w:rPr>
        <w:t>location</w:t>
      </w:r>
      <w:r>
        <w:rPr>
          <w:rFonts w:ascii="Times New Roman" w:hAnsi="Times New Roman" w:eastAsia="MS Mincho" w:cs="Times New Roman"/>
          <w:kern w:val="0"/>
          <w:sz w:val="20"/>
          <w:szCs w:val="20"/>
          <w:lang w:eastAsia="en-US"/>
        </w:rPr>
        <w:t xml:space="preserve"> indication </w:t>
      </w:r>
      <w:r>
        <w:rPr>
          <w:rFonts w:hint="default" w:ascii="Times New Roman" w:hAnsi="Times New Roman" w:eastAsia="MS Mincho" w:cs="Times New Roman"/>
          <w:kern w:val="0"/>
          <w:sz w:val="20"/>
          <w:szCs w:val="20"/>
          <w:lang w:val="en-US" w:eastAsia="en-US"/>
        </w:rPr>
        <w:t>are</w:t>
      </w:r>
      <w:r>
        <w:rPr>
          <w:rFonts w:ascii="Times New Roman" w:hAnsi="Times New Roman" w:eastAsia="MS Mincho" w:cs="Times New Roman"/>
          <w:kern w:val="0"/>
          <w:sz w:val="20"/>
          <w:szCs w:val="20"/>
          <w:lang w:eastAsia="en-US"/>
        </w:rPr>
        <w:t xml:space="preserve"> needed.</w:t>
      </w:r>
    </w:p>
    <w:bookmarkEnd w:id="4"/>
    <w:p>
      <w:pPr>
        <w:pStyle w:val="2"/>
        <w:tabs>
          <w:tab w:val="left" w:pos="416"/>
          <w:tab w:val="left" w:pos="423"/>
        </w:tabs>
        <w:spacing w:before="120" w:after="120"/>
        <w:rPr>
          <w:rFonts w:ascii="Times New Roman" w:hAnsi="Times New Roman"/>
          <w:sz w:val="21"/>
        </w:rPr>
      </w:pPr>
      <w:r>
        <w:rPr>
          <w:rFonts w:ascii="Times New Roman" w:hAnsi="Times New Roman"/>
          <w:sz w:val="21"/>
        </w:rPr>
        <w:tab/>
      </w:r>
      <w:r>
        <w:rPr>
          <w:rFonts w:ascii="Times New Roman" w:hAnsi="Times New Roman"/>
          <w:sz w:val="21"/>
        </w:rPr>
        <w:tab/>
      </w:r>
      <w:r>
        <w:rPr>
          <w:rFonts w:ascii="Times New Roman" w:hAnsi="Times New Roman"/>
          <w:sz w:val="21"/>
        </w:rPr>
        <w:t>Conclusions</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RAN2 LS on </w:t>
      </w:r>
      <w:r>
        <w:rPr>
          <w:rFonts w:ascii="Times New Roman" w:hAnsi="Times New Roman" w:cs="Times New Roman"/>
          <w:sz w:val="20"/>
          <w:szCs w:val="20"/>
        </w:rPr>
        <w:t>NTN-specific SIB</w:t>
      </w:r>
      <w:r>
        <w:rPr>
          <w:rFonts w:ascii="Times New Roman" w:hAnsi="Times New Roman" w:cs="Times New Roman"/>
          <w:sz w:val="20"/>
          <w:szCs w:val="20"/>
          <w:lang w:val="en-GB"/>
        </w:rPr>
        <w:t xml:space="preserve">. The </w:t>
      </w:r>
      <w:r>
        <w:rPr>
          <w:rFonts w:ascii="Times New Roman" w:hAnsi="Times New Roman" w:cs="Times New Roman"/>
          <w:sz w:val="20"/>
          <w:szCs w:val="20"/>
        </w:rPr>
        <w:t xml:space="preserve">observations and </w:t>
      </w:r>
      <w:r>
        <w:rPr>
          <w:rFonts w:ascii="Times New Roman" w:hAnsi="Times New Roman" w:cs="Times New Roman"/>
          <w:sz w:val="20"/>
          <w:szCs w:val="20"/>
          <w:lang w:val="en-GB"/>
        </w:rPr>
        <w:t>proposals are summari</w:t>
      </w:r>
      <w:r>
        <w:rPr>
          <w:rFonts w:ascii="Times New Roman" w:hAnsi="Times New Roman" w:cs="Times New Roman"/>
          <w:sz w:val="20"/>
          <w:szCs w:val="20"/>
        </w:rPr>
        <w:t>z</w:t>
      </w:r>
      <w:r>
        <w:rPr>
          <w:rFonts w:ascii="Times New Roman" w:hAnsi="Times New Roman" w:cs="Times New Roman"/>
          <w:sz w:val="20"/>
          <w:szCs w:val="20"/>
          <w:lang w:val="en-GB"/>
        </w:rPr>
        <w:t>ed as follows:</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Observation 1:</w:t>
      </w:r>
      <w:r>
        <w:rPr>
          <w:rFonts w:ascii="Times New Roman" w:hAnsi="Times New Roman" w:cs="Times New Roman"/>
          <w:bCs/>
          <w:iCs/>
          <w:sz w:val="20"/>
          <w:szCs w:val="20"/>
        </w:rPr>
        <w:t xml:space="preserve"> From RAN1 perspective, if the </w:t>
      </w:r>
      <w:r>
        <w:rPr>
          <w:rFonts w:ascii="Times New Roman" w:hAnsi="Times New Roman" w:cs="Times New Roman"/>
          <w:sz w:val="20"/>
          <w:szCs w:val="20"/>
        </w:rPr>
        <w:t>assistance information</w:t>
      </w:r>
      <w:r>
        <w:rPr>
          <w:rFonts w:ascii="Times New Roman" w:hAnsi="Times New Roman" w:eastAsia="MS Mincho" w:cs="Times New Roman"/>
          <w:sz w:val="20"/>
          <w:szCs w:val="20"/>
          <w:lang w:eastAsia="en-US"/>
        </w:rPr>
        <w:t xml:space="preserve"> (i.e. Serving satellite ephemeris and Common TA parameters) </w:t>
      </w:r>
      <w:r>
        <w:rPr>
          <w:rFonts w:ascii="Times New Roman" w:hAnsi="Times New Roman" w:cs="Times New Roman"/>
          <w:sz w:val="20"/>
          <w:szCs w:val="20"/>
        </w:rPr>
        <w:t xml:space="preserve">is </w:t>
      </w:r>
      <w:r>
        <w:rPr>
          <w:rFonts w:ascii="Times New Roman" w:hAnsi="Times New Roman" w:eastAsia="MS Mincho" w:cs="Times New Roman"/>
          <w:sz w:val="20"/>
          <w:szCs w:val="20"/>
          <w:lang w:eastAsia="en-US"/>
        </w:rPr>
        <w:t>indicated in SIB (other than SIB1), epoch time of assistance information can be implicitly known as the end of the SI window during which the SI message is transmitted.</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Observation 2:</w:t>
      </w:r>
      <w:r>
        <w:rPr>
          <w:rFonts w:ascii="Times New Roman" w:hAnsi="Times New Roman" w:cs="Times New Roman"/>
          <w:bCs/>
          <w:iCs/>
          <w:sz w:val="20"/>
          <w:szCs w:val="20"/>
        </w:rPr>
        <w:t xml:space="preserve"> From RAN1 perspective, the v</w:t>
      </w:r>
      <w:r>
        <w:rPr>
          <w:rFonts w:hint="eastAsia" w:ascii="Times New Roman" w:hAnsi="Times New Roman" w:eastAsia="MS Mincho" w:cs="Times New Roman"/>
          <w:kern w:val="0"/>
          <w:sz w:val="20"/>
          <w:szCs w:val="20"/>
          <w:lang w:eastAsia="en-US"/>
        </w:rPr>
        <w:t>alidity duration for UL sync information</w:t>
      </w:r>
      <w:r>
        <w:rPr>
          <w:rFonts w:ascii="Times New Roman" w:hAnsi="Times New Roman" w:eastAsia="MS Mincho" w:cs="Times New Roman"/>
          <w:kern w:val="0"/>
          <w:sz w:val="20"/>
          <w:szCs w:val="20"/>
          <w:lang w:eastAsia="en-US"/>
        </w:rPr>
        <w:t xml:space="preserve"> is determined by the outdating time of </w:t>
      </w:r>
      <w:r>
        <w:rPr>
          <w:rFonts w:hint="eastAsia" w:ascii="Times New Roman" w:hAnsi="Times New Roman" w:eastAsia="MS Mincho" w:cs="Times New Roman"/>
          <w:kern w:val="0"/>
          <w:sz w:val="20"/>
          <w:szCs w:val="20"/>
          <w:lang w:eastAsia="en-US"/>
        </w:rPr>
        <w:t>Ephemeris</w:t>
      </w:r>
      <w:r>
        <w:rPr>
          <w:rFonts w:ascii="Times New Roman" w:hAnsi="Times New Roman" w:eastAsia="MS Mincho" w:cs="Times New Roman"/>
          <w:kern w:val="0"/>
          <w:sz w:val="20"/>
          <w:szCs w:val="20"/>
          <w:lang w:eastAsia="en-US"/>
        </w:rPr>
        <w:t xml:space="preserve"> and </w:t>
      </w:r>
      <w:r>
        <w:rPr>
          <w:rFonts w:hint="eastAsia" w:ascii="Times New Roman" w:hAnsi="Times New Roman" w:eastAsia="MS Mincho" w:cs="Times New Roman"/>
          <w:kern w:val="0"/>
          <w:sz w:val="20"/>
          <w:szCs w:val="20"/>
          <w:lang w:eastAsia="en-US"/>
        </w:rPr>
        <w:t>Common TA parameters</w:t>
      </w:r>
      <w:r>
        <w:rPr>
          <w:rFonts w:ascii="Times New Roman" w:hAnsi="Times New Roman" w:eastAsia="MS Mincho" w:cs="Times New Roman"/>
          <w:kern w:val="0"/>
          <w:sz w:val="20"/>
          <w:szCs w:val="20"/>
          <w:lang w:eastAsia="en-US"/>
        </w:rPr>
        <w:t>.</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Observation 3:</w:t>
      </w:r>
      <w:r>
        <w:rPr>
          <w:rFonts w:ascii="Times New Roman" w:hAnsi="Times New Roman" w:cs="Times New Roman"/>
          <w:bCs/>
          <w:iCs/>
          <w:sz w:val="20"/>
          <w:szCs w:val="20"/>
        </w:rPr>
        <w:t xml:space="preserve"> </w:t>
      </w:r>
      <w:r>
        <w:rPr>
          <w:rFonts w:ascii="Times New Roman" w:hAnsi="Times New Roman" w:eastAsia="MS Mincho" w:cs="Times New Roman"/>
          <w:kern w:val="0"/>
          <w:sz w:val="20"/>
          <w:szCs w:val="20"/>
          <w:lang w:eastAsia="en-US"/>
        </w:rPr>
        <w:t xml:space="preserve">In order to avoid parameters outdating before </w:t>
      </w:r>
      <w:r>
        <w:rPr>
          <w:rFonts w:hint="eastAsia" w:ascii="Times New Roman" w:hAnsi="Times New Roman" w:eastAsia="MS Mincho" w:cs="Times New Roman"/>
          <w:kern w:val="0"/>
          <w:sz w:val="20"/>
          <w:szCs w:val="20"/>
          <w:lang w:eastAsia="en-US"/>
        </w:rPr>
        <w:t>UE acquires the updated SIBx</w:t>
      </w:r>
      <w:r>
        <w:rPr>
          <w:rFonts w:ascii="Times New Roman" w:hAnsi="Times New Roman" w:eastAsia="MS Mincho" w:cs="Times New Roman"/>
          <w:kern w:val="0"/>
          <w:sz w:val="20"/>
          <w:szCs w:val="20"/>
          <w:lang w:eastAsia="en-US"/>
        </w:rPr>
        <w:t xml:space="preserve">, the </w:t>
      </w:r>
      <w:r>
        <w:rPr>
          <w:rFonts w:hint="eastAsia" w:ascii="Times New Roman" w:hAnsi="Times New Roman" w:eastAsia="MS Mincho" w:cs="Times New Roman"/>
          <w:kern w:val="0"/>
          <w:sz w:val="20"/>
          <w:szCs w:val="20"/>
          <w:lang w:eastAsia="en-US"/>
        </w:rPr>
        <w:t>validity duration</w:t>
      </w:r>
      <w:r>
        <w:rPr>
          <w:rFonts w:ascii="Times New Roman" w:hAnsi="Times New Roman" w:eastAsia="MS Mincho" w:cs="Times New Roman"/>
          <w:kern w:val="0"/>
          <w:sz w:val="20"/>
          <w:szCs w:val="20"/>
          <w:lang w:eastAsia="en-US"/>
        </w:rPr>
        <w:t xml:space="preserve"> should be determined by the shortest outdating time of all parameters </w:t>
      </w:r>
      <w:r>
        <w:rPr>
          <w:rFonts w:hint="eastAsia" w:ascii="Times New Roman" w:hAnsi="Times New Roman" w:eastAsia="MS Mincho" w:cs="Times New Roman"/>
          <w:kern w:val="0"/>
          <w:sz w:val="20"/>
          <w:szCs w:val="20"/>
          <w:lang w:eastAsia="en-US"/>
        </w:rPr>
        <w:t>broadcast by SIBx</w:t>
      </w:r>
      <w:r>
        <w:rPr>
          <w:rFonts w:ascii="Times New Roman" w:hAnsi="Times New Roman" w:eastAsia="MS Mincho" w:cs="Times New Roman"/>
          <w:kern w:val="0"/>
          <w:sz w:val="20"/>
          <w:szCs w:val="20"/>
          <w:lang w:eastAsia="en-US"/>
        </w:rPr>
        <w:t>.</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Observation 4:</w:t>
      </w:r>
      <w:r>
        <w:rPr>
          <w:rFonts w:ascii="Times New Roman" w:hAnsi="Times New Roman" w:cs="Times New Roman"/>
          <w:bCs/>
          <w:iCs/>
          <w:sz w:val="20"/>
          <w:szCs w:val="20"/>
        </w:rPr>
        <w:t xml:space="preserve"> </w:t>
      </w:r>
      <w:r>
        <w:rPr>
          <w:rFonts w:hint="eastAsia" w:ascii="Times New Roman" w:hAnsi="Times New Roman" w:cs="Times New Roman"/>
          <w:color w:val="000000"/>
          <w:kern w:val="0"/>
          <w:sz w:val="20"/>
          <w:szCs w:val="20"/>
          <w:shd w:val="clear" w:color="auto" w:fill="FFFFFF"/>
          <w:lang w:bidi="ar"/>
        </w:rPr>
        <w:t>I</w:t>
      </w:r>
      <w:r>
        <w:rPr>
          <w:rFonts w:ascii="Times New Roman" w:hAnsi="Times New Roman" w:cs="Times New Roman"/>
          <w:color w:val="000000"/>
          <w:kern w:val="0"/>
          <w:sz w:val="20"/>
          <w:szCs w:val="20"/>
          <w:shd w:val="clear" w:color="auto" w:fill="FFFFFF"/>
          <w:lang w:bidi="ar"/>
        </w:rPr>
        <w:t xml:space="preserve">n the case of considering </w:t>
      </w:r>
      <w:r>
        <w:rPr>
          <w:rFonts w:hint="eastAsia" w:ascii="Times New Roman" w:hAnsi="Times New Roman" w:eastAsia="MS Mincho" w:cs="Times New Roman"/>
          <w:kern w:val="0"/>
          <w:sz w:val="20"/>
          <w:szCs w:val="20"/>
          <w:lang w:eastAsia="en-US"/>
        </w:rPr>
        <w:t>quasi-earth fixed cells</w:t>
      </w:r>
      <w:r>
        <w:rPr>
          <w:rFonts w:ascii="Times New Roman" w:hAnsi="Times New Roman" w:cs="Times New Roman"/>
          <w:color w:val="000000"/>
          <w:kern w:val="0"/>
          <w:sz w:val="20"/>
          <w:szCs w:val="20"/>
          <w:shd w:val="clear" w:color="auto" w:fill="FFFFFF"/>
          <w:lang w:bidi="ar"/>
        </w:rPr>
        <w:t xml:space="preserve">, </w:t>
      </w:r>
      <w:r>
        <w:rPr>
          <w:rFonts w:ascii="Times New Roman" w:hAnsi="Times New Roman" w:eastAsia="MS Mincho" w:cs="Times New Roman"/>
          <w:kern w:val="0"/>
          <w:sz w:val="20"/>
          <w:szCs w:val="20"/>
          <w:lang w:eastAsia="en-US"/>
        </w:rPr>
        <w:t xml:space="preserve">the </w:t>
      </w:r>
      <w:r>
        <w:rPr>
          <w:rFonts w:ascii="Times New Roman" w:hAnsi="Times New Roman" w:cs="Times New Roman"/>
          <w:bCs/>
          <w:iCs/>
          <w:sz w:val="20"/>
          <w:szCs w:val="20"/>
        </w:rPr>
        <w:t>v</w:t>
      </w:r>
      <w:r>
        <w:rPr>
          <w:rFonts w:hint="eastAsia" w:ascii="Times New Roman" w:hAnsi="Times New Roman" w:eastAsia="MS Mincho" w:cs="Times New Roman"/>
          <w:kern w:val="0"/>
          <w:sz w:val="20"/>
          <w:szCs w:val="20"/>
          <w:lang w:eastAsia="en-US"/>
        </w:rPr>
        <w:t xml:space="preserve">alidity duration </w:t>
      </w:r>
      <w:r>
        <w:rPr>
          <w:rFonts w:ascii="Times New Roman" w:hAnsi="Times New Roman" w:eastAsia="MS Mincho" w:cs="Times New Roman"/>
          <w:kern w:val="0"/>
          <w:sz w:val="20"/>
          <w:szCs w:val="20"/>
          <w:lang w:eastAsia="en-US"/>
        </w:rPr>
        <w:t xml:space="preserve">determined by the outdating time of </w:t>
      </w:r>
      <w:r>
        <w:rPr>
          <w:rFonts w:hint="eastAsia" w:ascii="Times New Roman" w:hAnsi="Times New Roman" w:eastAsia="MS Mincho" w:cs="Times New Roman"/>
          <w:kern w:val="0"/>
          <w:sz w:val="20"/>
          <w:szCs w:val="20"/>
          <w:lang w:eastAsia="en-US"/>
        </w:rPr>
        <w:t>Ephemeris</w:t>
      </w:r>
      <w:r>
        <w:rPr>
          <w:rFonts w:ascii="Times New Roman" w:hAnsi="Times New Roman" w:eastAsia="MS Mincho" w:cs="Times New Roman"/>
          <w:kern w:val="0"/>
          <w:sz w:val="20"/>
          <w:szCs w:val="20"/>
          <w:lang w:eastAsia="en-US"/>
        </w:rPr>
        <w:t xml:space="preserve"> and </w:t>
      </w:r>
      <w:r>
        <w:rPr>
          <w:rFonts w:hint="eastAsia" w:ascii="Times New Roman" w:hAnsi="Times New Roman" w:eastAsia="MS Mincho" w:cs="Times New Roman"/>
          <w:kern w:val="0"/>
          <w:sz w:val="20"/>
          <w:szCs w:val="20"/>
          <w:lang w:eastAsia="en-US"/>
        </w:rPr>
        <w:t>Common TA parameters</w:t>
      </w:r>
      <w:r>
        <w:rPr>
          <w:rFonts w:ascii="Times New Roman" w:hAnsi="Times New Roman" w:eastAsia="MS Mincho" w:cs="Times New Roman"/>
          <w:kern w:val="0"/>
          <w:sz w:val="20"/>
          <w:szCs w:val="20"/>
          <w:lang w:eastAsia="en-US"/>
        </w:rPr>
        <w:t xml:space="preserve"> can be reused for the </w:t>
      </w:r>
      <w:r>
        <w:rPr>
          <w:rFonts w:hint="eastAsia" w:ascii="Times New Roman" w:hAnsi="Times New Roman" w:eastAsia="MS Mincho" w:cs="Times New Roman"/>
          <w:kern w:val="0"/>
          <w:sz w:val="20"/>
          <w:szCs w:val="20"/>
          <w:lang w:eastAsia="en-US"/>
        </w:rPr>
        <w:t>whole SIBx</w:t>
      </w:r>
      <w:r>
        <w:rPr>
          <w:rFonts w:ascii="Times New Roman" w:hAnsi="Times New Roman" w:eastAsia="MS Mincho" w:cs="Times New Roman"/>
          <w:kern w:val="0"/>
          <w:sz w:val="20"/>
          <w:szCs w:val="20"/>
          <w:lang w:eastAsia="en-US"/>
        </w:rPr>
        <w:t>.</w:t>
      </w:r>
    </w:p>
    <w:p>
      <w:pPr>
        <w:spacing w:before="120" w:beforeLines="50" w:after="120" w:afterLines="50"/>
        <w:rPr>
          <w:rFonts w:ascii="Times New Roman" w:hAnsi="Times New Roman" w:cs="Times New Roman"/>
          <w:bCs/>
          <w:iCs/>
          <w:sz w:val="20"/>
          <w:szCs w:val="20"/>
        </w:rPr>
      </w:pPr>
      <w:r>
        <w:rPr>
          <w:rFonts w:ascii="Times New Roman" w:hAnsi="Times New Roman" w:cs="Times New Roman"/>
          <w:b/>
          <w:i/>
          <w:sz w:val="20"/>
          <w:szCs w:val="20"/>
          <w:u w:val="single"/>
        </w:rPr>
        <w:t>Proposal 1:</w:t>
      </w:r>
      <w:r>
        <w:rPr>
          <w:rFonts w:ascii="Times New Roman" w:hAnsi="Times New Roman" w:cs="Times New Roman"/>
          <w:bCs/>
          <w:iCs/>
          <w:sz w:val="20"/>
          <w:szCs w:val="20"/>
        </w:rPr>
        <w:t xml:space="preserve"> The item “Epoch time” is not needed to be explicitly broadcasted in the NTN-specific SIB (SIBx).</w:t>
      </w:r>
    </w:p>
    <w:p>
      <w:pPr>
        <w:widowControl/>
        <w:shd w:val="clear" w:color="auto" w:fill="FFFFFF"/>
        <w:rPr>
          <w:rFonts w:ascii="Calibri" w:hAnsi="Calibri" w:cs="Calibri"/>
          <w:color w:val="000000"/>
          <w:sz w:val="20"/>
          <w:szCs w:val="20"/>
        </w:rPr>
      </w:pPr>
      <w:r>
        <w:rPr>
          <w:rFonts w:ascii="Times New Roman" w:hAnsi="Times New Roman" w:cs="Times New Roman"/>
          <w:b/>
          <w:i/>
          <w:sz w:val="20"/>
          <w:szCs w:val="20"/>
          <w:u w:val="single"/>
        </w:rPr>
        <w:t>Proposal 2:</w:t>
      </w:r>
      <w:r>
        <w:rPr>
          <w:rFonts w:ascii="Times New Roman" w:hAnsi="Times New Roman" w:cs="Times New Roman"/>
          <w:b/>
          <w:i/>
          <w:sz w:val="20"/>
          <w:szCs w:val="20"/>
        </w:rPr>
        <w:t xml:space="preserve"> </w:t>
      </w:r>
      <w:r>
        <w:rPr>
          <w:rFonts w:ascii="Times New Roman" w:hAnsi="Times New Roman" w:cs="Times New Roman"/>
          <w:color w:val="000000"/>
          <w:kern w:val="0"/>
          <w:sz w:val="20"/>
          <w:szCs w:val="20"/>
          <w:shd w:val="clear" w:color="auto" w:fill="FFFFFF"/>
          <w:lang w:bidi="ar"/>
        </w:rPr>
        <w:t xml:space="preserve">Update of information in </w:t>
      </w:r>
      <w:r>
        <w:rPr>
          <w:rFonts w:ascii="Times New Roman" w:hAnsi="Times New Roman" w:cs="Times New Roman"/>
          <w:bCs/>
          <w:iCs/>
          <w:sz w:val="20"/>
          <w:szCs w:val="20"/>
        </w:rPr>
        <w:t>NTN-specific SIB</w:t>
      </w:r>
      <w:r>
        <w:rPr>
          <w:rFonts w:ascii="Times New Roman" w:hAnsi="Times New Roman" w:cs="Times New Roman"/>
          <w:color w:val="000000"/>
          <w:kern w:val="0"/>
          <w:sz w:val="20"/>
          <w:szCs w:val="20"/>
          <w:shd w:val="clear" w:color="auto" w:fill="FFFFFF"/>
          <w:lang w:bidi="ar"/>
        </w:rPr>
        <w:t xml:space="preserve"> will not trigger system information modification procedure.</w:t>
      </w:r>
    </w:p>
    <w:p>
      <w:pPr>
        <w:pStyle w:val="113"/>
        <w:numPr>
          <w:ilvl w:val="0"/>
          <w:numId w:val="12"/>
        </w:numPr>
        <w:spacing w:before="120" w:after="120"/>
        <w:ind w:firstLineChars="0"/>
        <w:jc w:val="both"/>
        <w:rPr>
          <w:rFonts w:cs="Times New Roman"/>
          <w:bCs/>
          <w:iCs/>
          <w:sz w:val="20"/>
          <w:szCs w:val="20"/>
        </w:rPr>
      </w:pPr>
      <w:r>
        <w:rPr>
          <w:rFonts w:hint="eastAsia" w:cs="Times New Roman"/>
          <w:bCs/>
          <w:iCs/>
          <w:sz w:val="20"/>
          <w:szCs w:val="20"/>
        </w:rPr>
        <w:t>I</w:t>
      </w:r>
      <w:r>
        <w:rPr>
          <w:rFonts w:cs="Times New Roman"/>
          <w:bCs/>
          <w:iCs/>
          <w:sz w:val="20"/>
          <w:szCs w:val="20"/>
        </w:rPr>
        <w:t xml:space="preserve">t is up to RAN2 to determine detailed solutions for updating the NTN-specific SIB. (e.g., Changes of </w:t>
      </w:r>
      <w:r>
        <w:rPr>
          <w:rFonts w:cs="Times New Roman" w:eastAsiaTheme="minorEastAsia"/>
          <w:bCs/>
          <w:iCs/>
          <w:sz w:val="20"/>
          <w:szCs w:val="20"/>
        </w:rPr>
        <w:t>the</w:t>
      </w:r>
      <w:r>
        <w:rPr>
          <w:rFonts w:cs="Times New Roman"/>
          <w:bCs/>
          <w:iCs/>
          <w:sz w:val="20"/>
          <w:szCs w:val="20"/>
        </w:rPr>
        <w:t xml:space="preserve"> information in NTN-specific SIB should neither result in system information change notifications nor in a modification of valueTag in SIB1, just like “timeInfoUTC” field acts in SIB9.)</w:t>
      </w:r>
    </w:p>
    <w:p>
      <w:pPr>
        <w:spacing w:before="120" w:beforeLines="50" w:after="120" w:afterLines="50"/>
        <w:rPr>
          <w:rFonts w:ascii="Times New Roman" w:hAnsi="Times New Roman" w:cs="Times New Roman"/>
          <w:color w:val="000000"/>
          <w:kern w:val="0"/>
          <w:sz w:val="20"/>
          <w:szCs w:val="20"/>
          <w:shd w:val="clear" w:color="auto" w:fill="FFFFFF"/>
          <w:lang w:bidi="ar"/>
        </w:rPr>
      </w:pPr>
      <w:r>
        <w:rPr>
          <w:rFonts w:ascii="Times New Roman" w:hAnsi="Times New Roman" w:cs="Times New Roman"/>
          <w:b/>
          <w:i/>
          <w:sz w:val="20"/>
          <w:szCs w:val="20"/>
          <w:u w:val="single"/>
        </w:rPr>
        <w:t>Proposal 3:</w:t>
      </w:r>
      <w:r>
        <w:rPr>
          <w:rFonts w:ascii="Times New Roman" w:hAnsi="Times New Roman" w:cs="Times New Roman"/>
          <w:b/>
          <w:i/>
          <w:sz w:val="20"/>
          <w:szCs w:val="20"/>
        </w:rPr>
        <w:t xml:space="preserve"> </w:t>
      </w:r>
      <w:r>
        <w:rPr>
          <w:rFonts w:hint="eastAsia" w:ascii="Times New Roman" w:hAnsi="Times New Roman" w:cs="Times New Roman"/>
          <w:color w:val="000000"/>
          <w:kern w:val="0"/>
          <w:sz w:val="20"/>
          <w:szCs w:val="20"/>
          <w:shd w:val="clear" w:color="auto" w:fill="FFFFFF"/>
          <w:lang w:bidi="ar"/>
        </w:rPr>
        <w:t>I</w:t>
      </w:r>
      <w:r>
        <w:rPr>
          <w:rFonts w:ascii="Times New Roman" w:hAnsi="Times New Roman" w:cs="Times New Roman"/>
          <w:color w:val="000000"/>
          <w:kern w:val="0"/>
          <w:sz w:val="20"/>
          <w:szCs w:val="20"/>
          <w:shd w:val="clear" w:color="auto" w:fill="FFFFFF"/>
          <w:lang w:bidi="ar"/>
        </w:rPr>
        <w:t>n the case of considering earth moving cells,</w:t>
      </w:r>
      <w:r>
        <w:rPr>
          <w:rFonts w:hint="eastAsia" w:ascii="Times New Roman" w:hAnsi="Times New Roman" w:cs="Times New Roman"/>
          <w:color w:val="000000"/>
          <w:kern w:val="0"/>
          <w:sz w:val="20"/>
          <w:szCs w:val="20"/>
          <w:shd w:val="clear" w:color="auto" w:fill="FFFFFF"/>
          <w:lang w:bidi="ar"/>
        </w:rPr>
        <w:t xml:space="preserve"> </w:t>
      </w:r>
      <w:r>
        <w:rPr>
          <w:rFonts w:ascii="Times New Roman" w:hAnsi="Times New Roman" w:eastAsia="MS Mincho" w:cs="Times New Roman"/>
          <w:kern w:val="0"/>
          <w:sz w:val="20"/>
          <w:szCs w:val="20"/>
          <w:lang w:eastAsia="en-US"/>
        </w:rPr>
        <w:t xml:space="preserve">further discussions on the outdating time of </w:t>
      </w:r>
      <w:r>
        <w:rPr>
          <w:rFonts w:ascii="Times New Roman" w:hAnsi="Times New Roman" w:cs="Times New Roman"/>
          <w:color w:val="000000"/>
          <w:kern w:val="0"/>
          <w:sz w:val="20"/>
          <w:szCs w:val="20"/>
          <w:shd w:val="clear" w:color="auto" w:fill="FFFFFF"/>
          <w:lang w:bidi="ar"/>
        </w:rPr>
        <w:t xml:space="preserve">cell reference </w:t>
      </w:r>
      <w:r>
        <w:rPr>
          <w:rFonts w:hint="eastAsia" w:ascii="Times New Roman" w:hAnsi="Times New Roman" w:cs="Times New Roman"/>
          <w:color w:val="000000"/>
          <w:kern w:val="0"/>
          <w:sz w:val="20"/>
          <w:szCs w:val="20"/>
          <w:shd w:val="clear" w:color="auto" w:fill="FFFFFF"/>
          <w:lang w:bidi="ar"/>
        </w:rPr>
        <w:t>location</w:t>
      </w:r>
      <w:r>
        <w:rPr>
          <w:rFonts w:ascii="Times New Roman" w:hAnsi="Times New Roman" w:eastAsia="MS Mincho" w:cs="Times New Roman"/>
          <w:kern w:val="0"/>
          <w:sz w:val="20"/>
          <w:szCs w:val="20"/>
          <w:lang w:eastAsia="en-US"/>
        </w:rPr>
        <w:t xml:space="preserve"> indication </w:t>
      </w:r>
      <w:r>
        <w:rPr>
          <w:rFonts w:hint="default" w:ascii="Times New Roman" w:hAnsi="Times New Roman" w:eastAsia="MS Mincho" w:cs="Times New Roman"/>
          <w:kern w:val="0"/>
          <w:sz w:val="20"/>
          <w:szCs w:val="20"/>
          <w:lang w:val="en-US" w:eastAsia="en-US"/>
        </w:rPr>
        <w:t>are</w:t>
      </w:r>
      <w:r>
        <w:rPr>
          <w:rFonts w:ascii="Times New Roman" w:hAnsi="Times New Roman" w:eastAsia="MS Mincho" w:cs="Times New Roman"/>
          <w:kern w:val="0"/>
          <w:sz w:val="20"/>
          <w:szCs w:val="20"/>
          <w:lang w:eastAsia="en-US"/>
        </w:rPr>
        <w:t xml:space="preserve"> needed.</w:t>
      </w:r>
    </w:p>
    <w:p>
      <w:pPr>
        <w:pStyle w:val="2"/>
        <w:tabs>
          <w:tab w:val="left" w:pos="416"/>
        </w:tabs>
        <w:spacing w:before="120" w:after="120"/>
        <w:rPr>
          <w:rFonts w:ascii="Times New Roman" w:hAnsi="Times New Roman"/>
          <w:sz w:val="21"/>
        </w:rPr>
      </w:pPr>
      <w:r>
        <w:rPr>
          <w:rFonts w:ascii="Times New Roman" w:hAnsi="Times New Roman"/>
          <w:sz w:val="21"/>
        </w:rPr>
        <w:tab/>
      </w:r>
      <w:r>
        <w:rPr>
          <w:rFonts w:ascii="Times New Roman" w:hAnsi="Times New Roman"/>
          <w:sz w:val="21"/>
        </w:rPr>
        <w:t>References</w:t>
      </w:r>
    </w:p>
    <w:p>
      <w:pPr>
        <w:pStyle w:val="113"/>
        <w:numPr>
          <w:ilvl w:val="0"/>
          <w:numId w:val="13"/>
        </w:numPr>
        <w:spacing w:before="120" w:after="120"/>
        <w:ind w:firstLineChars="0"/>
        <w:rPr>
          <w:rFonts w:cs="Times New Roman"/>
          <w:sz w:val="20"/>
          <w:szCs w:val="20"/>
        </w:rPr>
      </w:pPr>
      <w:bookmarkStart w:id="5" w:name="_Ref60817485"/>
      <w:bookmarkStart w:id="6" w:name="_Ref86649824"/>
      <w:bookmarkStart w:id="7" w:name="_Ref30757894"/>
      <w:bookmarkStart w:id="8" w:name="_Ref83626079"/>
      <w:bookmarkStart w:id="9" w:name="_Ref53511278"/>
      <w:bookmarkStart w:id="10" w:name="_Ref533782101"/>
      <w:bookmarkStart w:id="11" w:name="_Ref53491160"/>
      <w:bookmarkStart w:id="12" w:name="_Ref67471987"/>
      <w:bookmarkStart w:id="13" w:name="_Ref86676780"/>
      <w:bookmarkStart w:id="14" w:name="_Ref70328722"/>
      <w:bookmarkStart w:id="15" w:name="_Ref521162878"/>
      <w:bookmarkStart w:id="16" w:name="_Ref521313643"/>
      <w:bookmarkStart w:id="17" w:name="_Ref23496549"/>
      <w:bookmarkStart w:id="18" w:name="_Ref505867252"/>
      <w:bookmarkStart w:id="19" w:name="_Ref79006929"/>
      <w:bookmarkStart w:id="20" w:name="_Ref505807368"/>
      <w:r>
        <w:rPr>
          <w:rFonts w:hint="eastAsia" w:cs="Times New Roman"/>
          <w:sz w:val="20"/>
          <w:szCs w:val="20"/>
        </w:rPr>
        <w:t>R1-2200875</w:t>
      </w:r>
      <w:r>
        <w:rPr>
          <w:rFonts w:cs="Times New Roman"/>
          <w:sz w:val="20"/>
          <w:szCs w:val="20"/>
        </w:rPr>
        <w:t xml:space="preserve"> (R2-2201757), LS on NTN-specific SIB, RAN1#108-e, February 21st – March 3rd, 2022</w:t>
      </w:r>
    </w:p>
    <w:p>
      <w:pPr>
        <w:pStyle w:val="113"/>
        <w:numPr>
          <w:ilvl w:val="0"/>
          <w:numId w:val="13"/>
        </w:numPr>
        <w:spacing w:before="120" w:after="120"/>
        <w:ind w:firstLineChars="0"/>
        <w:rPr>
          <w:rFonts w:cs="Times New Roman"/>
          <w:sz w:val="20"/>
          <w:szCs w:val="20"/>
        </w:rPr>
      </w:pPr>
      <w:r>
        <w:rPr>
          <w:rFonts w:cs="Times New Roman"/>
          <w:sz w:val="20"/>
          <w:szCs w:val="20"/>
        </w:rPr>
        <w:t xml:space="preserve">Chairman's Notes RAN1#107-e, </w:t>
      </w:r>
      <w:r>
        <w:rPr>
          <w:rFonts w:hint="eastAsia" w:cs="Times New Roman"/>
          <w:sz w:val="20"/>
          <w:szCs w:val="20"/>
        </w:rPr>
        <w:t>November 11th – 19th, 2021</w:t>
      </w:r>
      <w:r>
        <w:rPr>
          <w:rFonts w:cs="Times New Roman"/>
          <w:sz w:val="20"/>
          <w:szCs w:val="20"/>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footerReference r:id="rId3" w:type="default"/>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8"/>
        <w:rFonts w:hint="eastAsia"/>
      </w:rPr>
      <w:t xml:space="preserve">- </w:t>
    </w:r>
    <w:r>
      <w:rPr>
        <w:rStyle w:val="48"/>
      </w:rPr>
      <w:fldChar w:fldCharType="begin"/>
    </w:r>
    <w:r>
      <w:rPr>
        <w:rStyle w:val="48"/>
      </w:rPr>
      <w:instrText xml:space="preserve"> PAGE </w:instrText>
    </w:r>
    <w:r>
      <w:rPr>
        <w:rStyle w:val="48"/>
      </w:rPr>
      <w:fldChar w:fldCharType="separate"/>
    </w:r>
    <w:r>
      <w:rPr>
        <w:rStyle w:val="48"/>
      </w:rPr>
      <w:t>9</w:t>
    </w:r>
    <w:r>
      <w:rPr>
        <w:rStyle w:val="48"/>
      </w:rPr>
      <w:fldChar w:fldCharType="end"/>
    </w:r>
    <w:r>
      <w:rPr>
        <w:rStyle w:val="48"/>
        <w:rFonts w:hint="eastAsia"/>
      </w:rPr>
      <w:t>/</w:t>
    </w:r>
    <w:r>
      <w:rPr>
        <w:rStyle w:val="48"/>
      </w:rPr>
      <w:fldChar w:fldCharType="begin"/>
    </w:r>
    <w:r>
      <w:rPr>
        <w:rStyle w:val="48"/>
      </w:rPr>
      <w:instrText xml:space="preserve"> NUMPAGES </w:instrText>
    </w:r>
    <w:r>
      <w:rPr>
        <w:rStyle w:val="48"/>
      </w:rPr>
      <w:fldChar w:fldCharType="separate"/>
    </w:r>
    <w:r>
      <w:rPr>
        <w:rStyle w:val="48"/>
      </w:rPr>
      <w:t>11</w:t>
    </w:r>
    <w:r>
      <w:rPr>
        <w:rStyle w:val="48"/>
      </w:rPr>
      <w:fldChar w:fldCharType="end"/>
    </w:r>
    <w:r>
      <w:rPr>
        <w:rStyle w:val="48"/>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1">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2DDF0E1C"/>
    <w:multiLevelType w:val="multilevel"/>
    <w:tmpl w:val="2DDF0E1C"/>
    <w:lvl w:ilvl="0" w:tentative="0">
      <w:start w:val="1"/>
      <w:numFmt w:val="bullet"/>
      <w:pStyle w:val="192"/>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4D5045A"/>
    <w:multiLevelType w:val="singleLevel"/>
    <w:tmpl w:val="34D5045A"/>
    <w:lvl w:ilvl="0" w:tentative="0">
      <w:start w:val="1"/>
      <w:numFmt w:val="bullet"/>
      <w:pStyle w:val="77"/>
      <w:lvlText w:val=""/>
      <w:lvlJc w:val="left"/>
      <w:pPr>
        <w:tabs>
          <w:tab w:val="left" w:pos="360"/>
        </w:tabs>
        <w:ind w:left="340" w:hanging="340"/>
      </w:pPr>
      <w:rPr>
        <w:rFonts w:hint="default" w:ascii="Symbol" w:hAnsi="Symbol"/>
      </w:rPr>
    </w:lvl>
  </w:abstractNum>
  <w:abstractNum w:abstractNumId="4">
    <w:nsid w:val="3A877D64"/>
    <w:multiLevelType w:val="singleLevel"/>
    <w:tmpl w:val="3A877D64"/>
    <w:lvl w:ilvl="0" w:tentative="0">
      <w:start w:val="1"/>
      <w:numFmt w:val="decimal"/>
      <w:pStyle w:val="129"/>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220"/>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E90568E"/>
    <w:multiLevelType w:val="multilevel"/>
    <w:tmpl w:val="3E9056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01505E"/>
    <w:multiLevelType w:val="multilevel"/>
    <w:tmpl w:val="5101505E"/>
    <w:lvl w:ilvl="0" w:tentative="0">
      <w:start w:val="1"/>
      <w:numFmt w:val="decimal"/>
      <w:pStyle w:val="200"/>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3623C8"/>
    <w:multiLevelType w:val="multilevel"/>
    <w:tmpl w:val="523623C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9">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4AE27F1"/>
    <w:multiLevelType w:val="singleLevel"/>
    <w:tmpl w:val="64AE27F1"/>
    <w:lvl w:ilvl="0" w:tentative="0">
      <w:start w:val="1"/>
      <w:numFmt w:val="bullet"/>
      <w:pStyle w:val="85"/>
      <w:lvlText w:val=""/>
      <w:lvlJc w:val="left"/>
      <w:pPr>
        <w:tabs>
          <w:tab w:val="left" w:pos="992"/>
        </w:tabs>
        <w:ind w:left="992" w:hanging="425"/>
      </w:pPr>
      <w:rPr>
        <w:rFonts w:hint="default" w:ascii="Symbol" w:hAnsi="Symbol"/>
      </w:rPr>
    </w:lvl>
  </w:abstractNum>
  <w:abstractNum w:abstractNumId="11">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011984"/>
    <w:multiLevelType w:val="multilevel"/>
    <w:tmpl w:val="7F011984"/>
    <w:lvl w:ilvl="0" w:tentative="0">
      <w:start w:val="5"/>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9"/>
  </w:num>
  <w:num w:numId="3">
    <w:abstractNumId w:val="0"/>
  </w:num>
  <w:num w:numId="4">
    <w:abstractNumId w:val="3"/>
  </w:num>
  <w:num w:numId="5">
    <w:abstractNumId w:val="10"/>
  </w:num>
  <w:num w:numId="6">
    <w:abstractNumId w:val="11"/>
  </w:num>
  <w:num w:numId="7">
    <w:abstractNumId w:val="4"/>
    <w:lvlOverride w:ilvl="0">
      <w:startOverride w:val="1"/>
    </w:lvlOverride>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6"/>
  </w:num>
  <w:num w:numId="12">
    <w:abstractNumId w:val="1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A5C"/>
    <w:rsid w:val="00000AC9"/>
    <w:rsid w:val="00000C25"/>
    <w:rsid w:val="00000C8A"/>
    <w:rsid w:val="00000F27"/>
    <w:rsid w:val="000010A7"/>
    <w:rsid w:val="0000134D"/>
    <w:rsid w:val="000014CC"/>
    <w:rsid w:val="00001517"/>
    <w:rsid w:val="00001791"/>
    <w:rsid w:val="00001DAA"/>
    <w:rsid w:val="000020C5"/>
    <w:rsid w:val="00002166"/>
    <w:rsid w:val="0000231E"/>
    <w:rsid w:val="00002BE1"/>
    <w:rsid w:val="00002D4E"/>
    <w:rsid w:val="00002EFA"/>
    <w:rsid w:val="000032F9"/>
    <w:rsid w:val="0000341F"/>
    <w:rsid w:val="000034AA"/>
    <w:rsid w:val="000034BD"/>
    <w:rsid w:val="00003629"/>
    <w:rsid w:val="00003D61"/>
    <w:rsid w:val="000043D8"/>
    <w:rsid w:val="00004CAF"/>
    <w:rsid w:val="000050CA"/>
    <w:rsid w:val="00005AFE"/>
    <w:rsid w:val="00005D49"/>
    <w:rsid w:val="00006542"/>
    <w:rsid w:val="00006B61"/>
    <w:rsid w:val="00006D73"/>
    <w:rsid w:val="00006E84"/>
    <w:rsid w:val="000070CF"/>
    <w:rsid w:val="00007535"/>
    <w:rsid w:val="000077E0"/>
    <w:rsid w:val="00007822"/>
    <w:rsid w:val="00007833"/>
    <w:rsid w:val="000079D5"/>
    <w:rsid w:val="00007A87"/>
    <w:rsid w:val="00007FA9"/>
    <w:rsid w:val="0001003F"/>
    <w:rsid w:val="000100BD"/>
    <w:rsid w:val="000105B4"/>
    <w:rsid w:val="000106DB"/>
    <w:rsid w:val="00010BB5"/>
    <w:rsid w:val="00010E4C"/>
    <w:rsid w:val="00010EF1"/>
    <w:rsid w:val="00010EFA"/>
    <w:rsid w:val="0001121E"/>
    <w:rsid w:val="00011385"/>
    <w:rsid w:val="0001154B"/>
    <w:rsid w:val="00011717"/>
    <w:rsid w:val="0001179C"/>
    <w:rsid w:val="00011AE6"/>
    <w:rsid w:val="00011DB4"/>
    <w:rsid w:val="00012095"/>
    <w:rsid w:val="000122EF"/>
    <w:rsid w:val="000123A7"/>
    <w:rsid w:val="00012594"/>
    <w:rsid w:val="0001361C"/>
    <w:rsid w:val="00013BB4"/>
    <w:rsid w:val="00013C4D"/>
    <w:rsid w:val="00014CDB"/>
    <w:rsid w:val="000150F7"/>
    <w:rsid w:val="000153C9"/>
    <w:rsid w:val="00015813"/>
    <w:rsid w:val="0001586B"/>
    <w:rsid w:val="000159C0"/>
    <w:rsid w:val="00015BD9"/>
    <w:rsid w:val="00015E6F"/>
    <w:rsid w:val="00015E8B"/>
    <w:rsid w:val="00016136"/>
    <w:rsid w:val="000169E8"/>
    <w:rsid w:val="00016B82"/>
    <w:rsid w:val="00016E8F"/>
    <w:rsid w:val="000170CE"/>
    <w:rsid w:val="00017B4D"/>
    <w:rsid w:val="00017E60"/>
    <w:rsid w:val="00020489"/>
    <w:rsid w:val="00020630"/>
    <w:rsid w:val="000208DF"/>
    <w:rsid w:val="00020A67"/>
    <w:rsid w:val="00020AFF"/>
    <w:rsid w:val="00020B49"/>
    <w:rsid w:val="00020CB4"/>
    <w:rsid w:val="00020D94"/>
    <w:rsid w:val="00020ED5"/>
    <w:rsid w:val="0002121A"/>
    <w:rsid w:val="00021278"/>
    <w:rsid w:val="000215D5"/>
    <w:rsid w:val="0002161F"/>
    <w:rsid w:val="00021CFB"/>
    <w:rsid w:val="00021E78"/>
    <w:rsid w:val="00022025"/>
    <w:rsid w:val="0002205F"/>
    <w:rsid w:val="000220AE"/>
    <w:rsid w:val="00022364"/>
    <w:rsid w:val="00022630"/>
    <w:rsid w:val="00022834"/>
    <w:rsid w:val="000228E2"/>
    <w:rsid w:val="000229DB"/>
    <w:rsid w:val="00022ED6"/>
    <w:rsid w:val="000231C9"/>
    <w:rsid w:val="00023492"/>
    <w:rsid w:val="00023563"/>
    <w:rsid w:val="000235BE"/>
    <w:rsid w:val="000236F7"/>
    <w:rsid w:val="000237A4"/>
    <w:rsid w:val="00023A2B"/>
    <w:rsid w:val="00023CB5"/>
    <w:rsid w:val="00023D98"/>
    <w:rsid w:val="00023F22"/>
    <w:rsid w:val="00024121"/>
    <w:rsid w:val="00024446"/>
    <w:rsid w:val="000246BF"/>
    <w:rsid w:val="00024C65"/>
    <w:rsid w:val="000253A6"/>
    <w:rsid w:val="00025433"/>
    <w:rsid w:val="00025721"/>
    <w:rsid w:val="00025876"/>
    <w:rsid w:val="00025B84"/>
    <w:rsid w:val="00025C6D"/>
    <w:rsid w:val="0002605F"/>
    <w:rsid w:val="0002623F"/>
    <w:rsid w:val="000264FB"/>
    <w:rsid w:val="000267A5"/>
    <w:rsid w:val="00026A82"/>
    <w:rsid w:val="00026AFA"/>
    <w:rsid w:val="000276BF"/>
    <w:rsid w:val="00027A3D"/>
    <w:rsid w:val="00030077"/>
    <w:rsid w:val="00030233"/>
    <w:rsid w:val="0003043A"/>
    <w:rsid w:val="0003078B"/>
    <w:rsid w:val="00030871"/>
    <w:rsid w:val="000309A9"/>
    <w:rsid w:val="00030C95"/>
    <w:rsid w:val="00030E7D"/>
    <w:rsid w:val="00031168"/>
    <w:rsid w:val="0003128F"/>
    <w:rsid w:val="000317B2"/>
    <w:rsid w:val="000318B5"/>
    <w:rsid w:val="00031B0E"/>
    <w:rsid w:val="00031BB7"/>
    <w:rsid w:val="00031FC4"/>
    <w:rsid w:val="00032198"/>
    <w:rsid w:val="0003278C"/>
    <w:rsid w:val="00032C4E"/>
    <w:rsid w:val="00032C91"/>
    <w:rsid w:val="00032D15"/>
    <w:rsid w:val="00033153"/>
    <w:rsid w:val="00033767"/>
    <w:rsid w:val="00033B7A"/>
    <w:rsid w:val="00033BEF"/>
    <w:rsid w:val="00033F26"/>
    <w:rsid w:val="00034112"/>
    <w:rsid w:val="00034179"/>
    <w:rsid w:val="000344C9"/>
    <w:rsid w:val="00034BE6"/>
    <w:rsid w:val="00034D52"/>
    <w:rsid w:val="0003548F"/>
    <w:rsid w:val="00035782"/>
    <w:rsid w:val="00035A35"/>
    <w:rsid w:val="00035A84"/>
    <w:rsid w:val="00036044"/>
    <w:rsid w:val="00036118"/>
    <w:rsid w:val="00036771"/>
    <w:rsid w:val="000368F8"/>
    <w:rsid w:val="00036EF7"/>
    <w:rsid w:val="00037351"/>
    <w:rsid w:val="000376ED"/>
    <w:rsid w:val="0003786C"/>
    <w:rsid w:val="000379F0"/>
    <w:rsid w:val="00037B23"/>
    <w:rsid w:val="00037B78"/>
    <w:rsid w:val="00037E60"/>
    <w:rsid w:val="00040557"/>
    <w:rsid w:val="000406D9"/>
    <w:rsid w:val="00040D37"/>
    <w:rsid w:val="0004156F"/>
    <w:rsid w:val="00041664"/>
    <w:rsid w:val="00041AE1"/>
    <w:rsid w:val="00041B76"/>
    <w:rsid w:val="00041BF0"/>
    <w:rsid w:val="00041D11"/>
    <w:rsid w:val="0004224A"/>
    <w:rsid w:val="00042583"/>
    <w:rsid w:val="00042A4D"/>
    <w:rsid w:val="00042CC2"/>
    <w:rsid w:val="00042D61"/>
    <w:rsid w:val="000430B6"/>
    <w:rsid w:val="000434C7"/>
    <w:rsid w:val="000439A8"/>
    <w:rsid w:val="00043C18"/>
    <w:rsid w:val="000442AB"/>
    <w:rsid w:val="00044304"/>
    <w:rsid w:val="0004446D"/>
    <w:rsid w:val="00044CB5"/>
    <w:rsid w:val="00044D8C"/>
    <w:rsid w:val="000454F1"/>
    <w:rsid w:val="0004559E"/>
    <w:rsid w:val="00045C93"/>
    <w:rsid w:val="00046127"/>
    <w:rsid w:val="000462E1"/>
    <w:rsid w:val="0004655C"/>
    <w:rsid w:val="000467EE"/>
    <w:rsid w:val="00046955"/>
    <w:rsid w:val="00046E35"/>
    <w:rsid w:val="00046EB6"/>
    <w:rsid w:val="00047536"/>
    <w:rsid w:val="000475BF"/>
    <w:rsid w:val="0004769B"/>
    <w:rsid w:val="0005016F"/>
    <w:rsid w:val="0005023E"/>
    <w:rsid w:val="000506CE"/>
    <w:rsid w:val="000507B2"/>
    <w:rsid w:val="000507C9"/>
    <w:rsid w:val="000510E7"/>
    <w:rsid w:val="00051664"/>
    <w:rsid w:val="00051B53"/>
    <w:rsid w:val="00051D21"/>
    <w:rsid w:val="000520A7"/>
    <w:rsid w:val="0005226C"/>
    <w:rsid w:val="000523B9"/>
    <w:rsid w:val="000524EF"/>
    <w:rsid w:val="000527E7"/>
    <w:rsid w:val="000529CA"/>
    <w:rsid w:val="00052B2A"/>
    <w:rsid w:val="00052DEC"/>
    <w:rsid w:val="00052ECA"/>
    <w:rsid w:val="000535B2"/>
    <w:rsid w:val="00053711"/>
    <w:rsid w:val="000539AA"/>
    <w:rsid w:val="00053A11"/>
    <w:rsid w:val="00053C3F"/>
    <w:rsid w:val="00053F32"/>
    <w:rsid w:val="000546D0"/>
    <w:rsid w:val="00054A81"/>
    <w:rsid w:val="00054B19"/>
    <w:rsid w:val="00054F30"/>
    <w:rsid w:val="000558BB"/>
    <w:rsid w:val="00055B5D"/>
    <w:rsid w:val="00055CD2"/>
    <w:rsid w:val="00055D08"/>
    <w:rsid w:val="00055E2F"/>
    <w:rsid w:val="00056077"/>
    <w:rsid w:val="000562FD"/>
    <w:rsid w:val="0005690F"/>
    <w:rsid w:val="00056A36"/>
    <w:rsid w:val="00056ADD"/>
    <w:rsid w:val="00056F09"/>
    <w:rsid w:val="0005703A"/>
    <w:rsid w:val="00057103"/>
    <w:rsid w:val="000571CD"/>
    <w:rsid w:val="000572BC"/>
    <w:rsid w:val="00057396"/>
    <w:rsid w:val="000577A9"/>
    <w:rsid w:val="000577C6"/>
    <w:rsid w:val="0005784D"/>
    <w:rsid w:val="000602EC"/>
    <w:rsid w:val="000605FA"/>
    <w:rsid w:val="000607DF"/>
    <w:rsid w:val="0006080B"/>
    <w:rsid w:val="00060F01"/>
    <w:rsid w:val="00061A26"/>
    <w:rsid w:val="00061B24"/>
    <w:rsid w:val="00061DC0"/>
    <w:rsid w:val="000620FF"/>
    <w:rsid w:val="00062244"/>
    <w:rsid w:val="00062315"/>
    <w:rsid w:val="0006273F"/>
    <w:rsid w:val="00062A40"/>
    <w:rsid w:val="00062CE6"/>
    <w:rsid w:val="00063956"/>
    <w:rsid w:val="00063CAD"/>
    <w:rsid w:val="00063E3A"/>
    <w:rsid w:val="0006431E"/>
    <w:rsid w:val="00064454"/>
    <w:rsid w:val="000646A2"/>
    <w:rsid w:val="000647F4"/>
    <w:rsid w:val="00064A41"/>
    <w:rsid w:val="00064B32"/>
    <w:rsid w:val="00064F06"/>
    <w:rsid w:val="0006542A"/>
    <w:rsid w:val="000654F3"/>
    <w:rsid w:val="00065537"/>
    <w:rsid w:val="00065652"/>
    <w:rsid w:val="000659C8"/>
    <w:rsid w:val="00065AF7"/>
    <w:rsid w:val="0006617A"/>
    <w:rsid w:val="000667CE"/>
    <w:rsid w:val="00067232"/>
    <w:rsid w:val="000675FA"/>
    <w:rsid w:val="00067C75"/>
    <w:rsid w:val="00067EA4"/>
    <w:rsid w:val="0007046C"/>
    <w:rsid w:val="00070CAF"/>
    <w:rsid w:val="00071837"/>
    <w:rsid w:val="00071DE6"/>
    <w:rsid w:val="00072047"/>
    <w:rsid w:val="000720F8"/>
    <w:rsid w:val="000723DB"/>
    <w:rsid w:val="00072526"/>
    <w:rsid w:val="0007281F"/>
    <w:rsid w:val="00072C7C"/>
    <w:rsid w:val="00072D96"/>
    <w:rsid w:val="00073219"/>
    <w:rsid w:val="0007338F"/>
    <w:rsid w:val="00073494"/>
    <w:rsid w:val="00073A0F"/>
    <w:rsid w:val="00073AC7"/>
    <w:rsid w:val="00073B10"/>
    <w:rsid w:val="00073B16"/>
    <w:rsid w:val="00073F1B"/>
    <w:rsid w:val="00074308"/>
    <w:rsid w:val="00074636"/>
    <w:rsid w:val="00074F02"/>
    <w:rsid w:val="00075371"/>
    <w:rsid w:val="000753BA"/>
    <w:rsid w:val="00075496"/>
    <w:rsid w:val="000756F1"/>
    <w:rsid w:val="0007571C"/>
    <w:rsid w:val="00075A6E"/>
    <w:rsid w:val="00075A77"/>
    <w:rsid w:val="00075BF6"/>
    <w:rsid w:val="00075C34"/>
    <w:rsid w:val="00075CFE"/>
    <w:rsid w:val="0007603A"/>
    <w:rsid w:val="0007640C"/>
    <w:rsid w:val="000767FE"/>
    <w:rsid w:val="00076804"/>
    <w:rsid w:val="00076BA9"/>
    <w:rsid w:val="000770E3"/>
    <w:rsid w:val="00077C7A"/>
    <w:rsid w:val="00080156"/>
    <w:rsid w:val="0008018A"/>
    <w:rsid w:val="0008057D"/>
    <w:rsid w:val="000805F8"/>
    <w:rsid w:val="000807DD"/>
    <w:rsid w:val="00080F1B"/>
    <w:rsid w:val="0008105C"/>
    <w:rsid w:val="00081146"/>
    <w:rsid w:val="000812C5"/>
    <w:rsid w:val="00081C48"/>
    <w:rsid w:val="00081DA1"/>
    <w:rsid w:val="000820C2"/>
    <w:rsid w:val="00082391"/>
    <w:rsid w:val="000825A9"/>
    <w:rsid w:val="0008276E"/>
    <w:rsid w:val="00082AD2"/>
    <w:rsid w:val="00082BDA"/>
    <w:rsid w:val="00082F53"/>
    <w:rsid w:val="000830C2"/>
    <w:rsid w:val="000833D0"/>
    <w:rsid w:val="0008346D"/>
    <w:rsid w:val="00083615"/>
    <w:rsid w:val="00083751"/>
    <w:rsid w:val="00083EA7"/>
    <w:rsid w:val="0008407D"/>
    <w:rsid w:val="0008429A"/>
    <w:rsid w:val="000843AA"/>
    <w:rsid w:val="000846CA"/>
    <w:rsid w:val="000848F1"/>
    <w:rsid w:val="00084A71"/>
    <w:rsid w:val="000850D9"/>
    <w:rsid w:val="0008521C"/>
    <w:rsid w:val="000854A2"/>
    <w:rsid w:val="000856C5"/>
    <w:rsid w:val="00085894"/>
    <w:rsid w:val="0008589D"/>
    <w:rsid w:val="0008593A"/>
    <w:rsid w:val="00085991"/>
    <w:rsid w:val="00085D84"/>
    <w:rsid w:val="00085E65"/>
    <w:rsid w:val="00086281"/>
    <w:rsid w:val="000866D3"/>
    <w:rsid w:val="00086805"/>
    <w:rsid w:val="00086CE7"/>
    <w:rsid w:val="00086F99"/>
    <w:rsid w:val="00087241"/>
    <w:rsid w:val="00087360"/>
    <w:rsid w:val="00087645"/>
    <w:rsid w:val="00087649"/>
    <w:rsid w:val="000876BF"/>
    <w:rsid w:val="00087ACE"/>
    <w:rsid w:val="00087B39"/>
    <w:rsid w:val="00087C9E"/>
    <w:rsid w:val="00087CF9"/>
    <w:rsid w:val="0009004B"/>
    <w:rsid w:val="000902DB"/>
    <w:rsid w:val="000905A1"/>
    <w:rsid w:val="000909AF"/>
    <w:rsid w:val="00090ACD"/>
    <w:rsid w:val="00090BD2"/>
    <w:rsid w:val="00091006"/>
    <w:rsid w:val="000912C6"/>
    <w:rsid w:val="00091338"/>
    <w:rsid w:val="0009189E"/>
    <w:rsid w:val="000918A2"/>
    <w:rsid w:val="00091921"/>
    <w:rsid w:val="00091A5B"/>
    <w:rsid w:val="00092009"/>
    <w:rsid w:val="0009222B"/>
    <w:rsid w:val="00092A58"/>
    <w:rsid w:val="00092AFB"/>
    <w:rsid w:val="000930FF"/>
    <w:rsid w:val="00093291"/>
    <w:rsid w:val="000932B3"/>
    <w:rsid w:val="00093353"/>
    <w:rsid w:val="000934C2"/>
    <w:rsid w:val="00093729"/>
    <w:rsid w:val="000937D8"/>
    <w:rsid w:val="00093AF8"/>
    <w:rsid w:val="00093D5B"/>
    <w:rsid w:val="000943DD"/>
    <w:rsid w:val="000948C2"/>
    <w:rsid w:val="00094A89"/>
    <w:rsid w:val="00094AD5"/>
    <w:rsid w:val="00094C08"/>
    <w:rsid w:val="00094F37"/>
    <w:rsid w:val="00095447"/>
    <w:rsid w:val="00095963"/>
    <w:rsid w:val="00095A35"/>
    <w:rsid w:val="00095B66"/>
    <w:rsid w:val="000962E1"/>
    <w:rsid w:val="00096BD2"/>
    <w:rsid w:val="0009742D"/>
    <w:rsid w:val="00097445"/>
    <w:rsid w:val="000976E4"/>
    <w:rsid w:val="000978DD"/>
    <w:rsid w:val="00097AB6"/>
    <w:rsid w:val="00097B95"/>
    <w:rsid w:val="00097CEC"/>
    <w:rsid w:val="000A0C40"/>
    <w:rsid w:val="000A0C57"/>
    <w:rsid w:val="000A1054"/>
    <w:rsid w:val="000A129E"/>
    <w:rsid w:val="000A12DA"/>
    <w:rsid w:val="000A133F"/>
    <w:rsid w:val="000A135E"/>
    <w:rsid w:val="000A1550"/>
    <w:rsid w:val="000A1BFF"/>
    <w:rsid w:val="000A1C20"/>
    <w:rsid w:val="000A1E1A"/>
    <w:rsid w:val="000A1ECC"/>
    <w:rsid w:val="000A1EEA"/>
    <w:rsid w:val="000A21A3"/>
    <w:rsid w:val="000A33FA"/>
    <w:rsid w:val="000A34EF"/>
    <w:rsid w:val="000A3815"/>
    <w:rsid w:val="000A3F8C"/>
    <w:rsid w:val="000A43FE"/>
    <w:rsid w:val="000A44FF"/>
    <w:rsid w:val="000A4736"/>
    <w:rsid w:val="000A4770"/>
    <w:rsid w:val="000A49F0"/>
    <w:rsid w:val="000A4BC0"/>
    <w:rsid w:val="000A50A6"/>
    <w:rsid w:val="000A50E7"/>
    <w:rsid w:val="000A53DB"/>
    <w:rsid w:val="000A571C"/>
    <w:rsid w:val="000A580D"/>
    <w:rsid w:val="000A584F"/>
    <w:rsid w:val="000A5A13"/>
    <w:rsid w:val="000A5DF2"/>
    <w:rsid w:val="000A612F"/>
    <w:rsid w:val="000A66A2"/>
    <w:rsid w:val="000A6793"/>
    <w:rsid w:val="000A67BE"/>
    <w:rsid w:val="000A6AB9"/>
    <w:rsid w:val="000A6BCA"/>
    <w:rsid w:val="000A7105"/>
    <w:rsid w:val="000A7600"/>
    <w:rsid w:val="000A7BF6"/>
    <w:rsid w:val="000A7CE9"/>
    <w:rsid w:val="000A7F62"/>
    <w:rsid w:val="000B029D"/>
    <w:rsid w:val="000B06C0"/>
    <w:rsid w:val="000B0890"/>
    <w:rsid w:val="000B09A2"/>
    <w:rsid w:val="000B0AEB"/>
    <w:rsid w:val="000B0C84"/>
    <w:rsid w:val="000B0E3A"/>
    <w:rsid w:val="000B0FEB"/>
    <w:rsid w:val="000B15F3"/>
    <w:rsid w:val="000B171B"/>
    <w:rsid w:val="000B1D9B"/>
    <w:rsid w:val="000B1F6E"/>
    <w:rsid w:val="000B2090"/>
    <w:rsid w:val="000B27E0"/>
    <w:rsid w:val="000B29EC"/>
    <w:rsid w:val="000B2D04"/>
    <w:rsid w:val="000B3023"/>
    <w:rsid w:val="000B312F"/>
    <w:rsid w:val="000B3324"/>
    <w:rsid w:val="000B336C"/>
    <w:rsid w:val="000B33AB"/>
    <w:rsid w:val="000B3813"/>
    <w:rsid w:val="000B3913"/>
    <w:rsid w:val="000B3B52"/>
    <w:rsid w:val="000B3E8F"/>
    <w:rsid w:val="000B4924"/>
    <w:rsid w:val="000B4B23"/>
    <w:rsid w:val="000B4EE6"/>
    <w:rsid w:val="000B4FDC"/>
    <w:rsid w:val="000B52C0"/>
    <w:rsid w:val="000B531B"/>
    <w:rsid w:val="000B5353"/>
    <w:rsid w:val="000B53E3"/>
    <w:rsid w:val="000B5483"/>
    <w:rsid w:val="000B5725"/>
    <w:rsid w:val="000B5932"/>
    <w:rsid w:val="000B5B10"/>
    <w:rsid w:val="000B6E10"/>
    <w:rsid w:val="000B7564"/>
    <w:rsid w:val="000B78CE"/>
    <w:rsid w:val="000B7C00"/>
    <w:rsid w:val="000B7D86"/>
    <w:rsid w:val="000B7F44"/>
    <w:rsid w:val="000C08BB"/>
    <w:rsid w:val="000C0A7E"/>
    <w:rsid w:val="000C0A9C"/>
    <w:rsid w:val="000C0AD0"/>
    <w:rsid w:val="000C0BCA"/>
    <w:rsid w:val="000C0CBE"/>
    <w:rsid w:val="000C1019"/>
    <w:rsid w:val="000C1032"/>
    <w:rsid w:val="000C145F"/>
    <w:rsid w:val="000C1643"/>
    <w:rsid w:val="000C1913"/>
    <w:rsid w:val="000C1D9D"/>
    <w:rsid w:val="000C1F8E"/>
    <w:rsid w:val="000C217E"/>
    <w:rsid w:val="000C23FB"/>
    <w:rsid w:val="000C2492"/>
    <w:rsid w:val="000C2911"/>
    <w:rsid w:val="000C2E7C"/>
    <w:rsid w:val="000C2EAB"/>
    <w:rsid w:val="000C34BC"/>
    <w:rsid w:val="000C3C17"/>
    <w:rsid w:val="000C3E6A"/>
    <w:rsid w:val="000C3FC6"/>
    <w:rsid w:val="000C423D"/>
    <w:rsid w:val="000C427D"/>
    <w:rsid w:val="000C436D"/>
    <w:rsid w:val="000C46DF"/>
    <w:rsid w:val="000C4726"/>
    <w:rsid w:val="000C48AD"/>
    <w:rsid w:val="000C48C2"/>
    <w:rsid w:val="000C49DF"/>
    <w:rsid w:val="000C4B6F"/>
    <w:rsid w:val="000C51D6"/>
    <w:rsid w:val="000C53E8"/>
    <w:rsid w:val="000C55AE"/>
    <w:rsid w:val="000C55CC"/>
    <w:rsid w:val="000C568C"/>
    <w:rsid w:val="000C5BF3"/>
    <w:rsid w:val="000C5F3F"/>
    <w:rsid w:val="000C6242"/>
    <w:rsid w:val="000C62B2"/>
    <w:rsid w:val="000C637F"/>
    <w:rsid w:val="000C6507"/>
    <w:rsid w:val="000C6D68"/>
    <w:rsid w:val="000C6DAC"/>
    <w:rsid w:val="000C6E44"/>
    <w:rsid w:val="000C7758"/>
    <w:rsid w:val="000C7933"/>
    <w:rsid w:val="000D0127"/>
    <w:rsid w:val="000D0952"/>
    <w:rsid w:val="000D0A25"/>
    <w:rsid w:val="000D0AB8"/>
    <w:rsid w:val="000D10B4"/>
    <w:rsid w:val="000D1113"/>
    <w:rsid w:val="000D114B"/>
    <w:rsid w:val="000D11F8"/>
    <w:rsid w:val="000D1643"/>
    <w:rsid w:val="000D22B5"/>
    <w:rsid w:val="000D2551"/>
    <w:rsid w:val="000D2D33"/>
    <w:rsid w:val="000D38F8"/>
    <w:rsid w:val="000D41F4"/>
    <w:rsid w:val="000D4302"/>
    <w:rsid w:val="000D44D3"/>
    <w:rsid w:val="000D4843"/>
    <w:rsid w:val="000D485E"/>
    <w:rsid w:val="000D49FF"/>
    <w:rsid w:val="000D4DD4"/>
    <w:rsid w:val="000D5109"/>
    <w:rsid w:val="000D52A7"/>
    <w:rsid w:val="000D5631"/>
    <w:rsid w:val="000D56AE"/>
    <w:rsid w:val="000D5E5F"/>
    <w:rsid w:val="000D6223"/>
    <w:rsid w:val="000D63F6"/>
    <w:rsid w:val="000D644D"/>
    <w:rsid w:val="000D6492"/>
    <w:rsid w:val="000D6928"/>
    <w:rsid w:val="000D6F7C"/>
    <w:rsid w:val="000D702F"/>
    <w:rsid w:val="000D7198"/>
    <w:rsid w:val="000D7513"/>
    <w:rsid w:val="000D766E"/>
    <w:rsid w:val="000D7A51"/>
    <w:rsid w:val="000D7EEF"/>
    <w:rsid w:val="000E0149"/>
    <w:rsid w:val="000E0445"/>
    <w:rsid w:val="000E0457"/>
    <w:rsid w:val="000E0817"/>
    <w:rsid w:val="000E099B"/>
    <w:rsid w:val="000E0DA6"/>
    <w:rsid w:val="000E0F6A"/>
    <w:rsid w:val="000E14DA"/>
    <w:rsid w:val="000E1856"/>
    <w:rsid w:val="000E1BDA"/>
    <w:rsid w:val="000E1FAB"/>
    <w:rsid w:val="000E20CD"/>
    <w:rsid w:val="000E22A8"/>
    <w:rsid w:val="000E2581"/>
    <w:rsid w:val="000E2793"/>
    <w:rsid w:val="000E286F"/>
    <w:rsid w:val="000E2F39"/>
    <w:rsid w:val="000E33E4"/>
    <w:rsid w:val="000E3614"/>
    <w:rsid w:val="000E3A51"/>
    <w:rsid w:val="000E3BDF"/>
    <w:rsid w:val="000E3DFA"/>
    <w:rsid w:val="000E40CF"/>
    <w:rsid w:val="000E45CA"/>
    <w:rsid w:val="000E4AAE"/>
    <w:rsid w:val="000E4D79"/>
    <w:rsid w:val="000E4DBE"/>
    <w:rsid w:val="000E5953"/>
    <w:rsid w:val="000E59FA"/>
    <w:rsid w:val="000E5D98"/>
    <w:rsid w:val="000E5E39"/>
    <w:rsid w:val="000E61C8"/>
    <w:rsid w:val="000E6553"/>
    <w:rsid w:val="000E6B33"/>
    <w:rsid w:val="000E6E51"/>
    <w:rsid w:val="000E7008"/>
    <w:rsid w:val="000E7094"/>
    <w:rsid w:val="000E7178"/>
    <w:rsid w:val="000E7725"/>
    <w:rsid w:val="000E7822"/>
    <w:rsid w:val="000F01A8"/>
    <w:rsid w:val="000F02D3"/>
    <w:rsid w:val="000F05AD"/>
    <w:rsid w:val="000F07C7"/>
    <w:rsid w:val="000F0D83"/>
    <w:rsid w:val="000F174F"/>
    <w:rsid w:val="000F19D9"/>
    <w:rsid w:val="000F1F6B"/>
    <w:rsid w:val="000F211A"/>
    <w:rsid w:val="000F2315"/>
    <w:rsid w:val="000F2457"/>
    <w:rsid w:val="000F270B"/>
    <w:rsid w:val="000F2F3F"/>
    <w:rsid w:val="000F3025"/>
    <w:rsid w:val="000F3057"/>
    <w:rsid w:val="000F35A6"/>
    <w:rsid w:val="000F3650"/>
    <w:rsid w:val="000F38FB"/>
    <w:rsid w:val="000F3C49"/>
    <w:rsid w:val="000F3DDD"/>
    <w:rsid w:val="000F43E6"/>
    <w:rsid w:val="000F446A"/>
    <w:rsid w:val="000F4818"/>
    <w:rsid w:val="000F497E"/>
    <w:rsid w:val="000F4B93"/>
    <w:rsid w:val="000F4CED"/>
    <w:rsid w:val="000F4EB9"/>
    <w:rsid w:val="000F50C0"/>
    <w:rsid w:val="000F5225"/>
    <w:rsid w:val="000F5397"/>
    <w:rsid w:val="000F5551"/>
    <w:rsid w:val="000F572C"/>
    <w:rsid w:val="000F581D"/>
    <w:rsid w:val="000F5BD6"/>
    <w:rsid w:val="000F5C84"/>
    <w:rsid w:val="000F6356"/>
    <w:rsid w:val="000F6513"/>
    <w:rsid w:val="000F6847"/>
    <w:rsid w:val="000F6901"/>
    <w:rsid w:val="000F69FE"/>
    <w:rsid w:val="000F6F9C"/>
    <w:rsid w:val="000F738E"/>
    <w:rsid w:val="000F76F5"/>
    <w:rsid w:val="000F774B"/>
    <w:rsid w:val="000F7790"/>
    <w:rsid w:val="000F783F"/>
    <w:rsid w:val="000F7B17"/>
    <w:rsid w:val="000F7FC9"/>
    <w:rsid w:val="00100077"/>
    <w:rsid w:val="0010067A"/>
    <w:rsid w:val="00100B33"/>
    <w:rsid w:val="00101632"/>
    <w:rsid w:val="001018E9"/>
    <w:rsid w:val="001019CB"/>
    <w:rsid w:val="0010293D"/>
    <w:rsid w:val="0010293E"/>
    <w:rsid w:val="00102A82"/>
    <w:rsid w:val="00102BB4"/>
    <w:rsid w:val="00102C6E"/>
    <w:rsid w:val="00102D2C"/>
    <w:rsid w:val="001030BF"/>
    <w:rsid w:val="00103112"/>
    <w:rsid w:val="00103401"/>
    <w:rsid w:val="00103704"/>
    <w:rsid w:val="00103B4B"/>
    <w:rsid w:val="00103B75"/>
    <w:rsid w:val="00103FEF"/>
    <w:rsid w:val="001040A5"/>
    <w:rsid w:val="00104174"/>
    <w:rsid w:val="001044A2"/>
    <w:rsid w:val="00104F90"/>
    <w:rsid w:val="0010522A"/>
    <w:rsid w:val="00105238"/>
    <w:rsid w:val="00105269"/>
    <w:rsid w:val="0010538A"/>
    <w:rsid w:val="0010547F"/>
    <w:rsid w:val="001058DA"/>
    <w:rsid w:val="0010590A"/>
    <w:rsid w:val="00105B34"/>
    <w:rsid w:val="00105C38"/>
    <w:rsid w:val="00105CF8"/>
    <w:rsid w:val="00105D25"/>
    <w:rsid w:val="00106247"/>
    <w:rsid w:val="00106329"/>
    <w:rsid w:val="00106AE0"/>
    <w:rsid w:val="00107018"/>
    <w:rsid w:val="0010709D"/>
    <w:rsid w:val="001070FE"/>
    <w:rsid w:val="001071DA"/>
    <w:rsid w:val="001072D5"/>
    <w:rsid w:val="00107D54"/>
    <w:rsid w:val="00107E0B"/>
    <w:rsid w:val="00107EB2"/>
    <w:rsid w:val="00110034"/>
    <w:rsid w:val="001104E4"/>
    <w:rsid w:val="001105A0"/>
    <w:rsid w:val="00110A01"/>
    <w:rsid w:val="00110D51"/>
    <w:rsid w:val="00111400"/>
    <w:rsid w:val="00111510"/>
    <w:rsid w:val="001117D4"/>
    <w:rsid w:val="00111E89"/>
    <w:rsid w:val="0011262B"/>
    <w:rsid w:val="00112D06"/>
    <w:rsid w:val="0011406B"/>
    <w:rsid w:val="0011424C"/>
    <w:rsid w:val="001142DB"/>
    <w:rsid w:val="00114660"/>
    <w:rsid w:val="00114962"/>
    <w:rsid w:val="00114BC8"/>
    <w:rsid w:val="001151CB"/>
    <w:rsid w:val="0011532C"/>
    <w:rsid w:val="001154A3"/>
    <w:rsid w:val="00115876"/>
    <w:rsid w:val="00115B1C"/>
    <w:rsid w:val="00115B5C"/>
    <w:rsid w:val="00115C4D"/>
    <w:rsid w:val="00115CEF"/>
    <w:rsid w:val="00115D6C"/>
    <w:rsid w:val="00116096"/>
    <w:rsid w:val="00116422"/>
    <w:rsid w:val="001165F6"/>
    <w:rsid w:val="00116718"/>
    <w:rsid w:val="00116723"/>
    <w:rsid w:val="00116B2E"/>
    <w:rsid w:val="00116BF7"/>
    <w:rsid w:val="00116C69"/>
    <w:rsid w:val="00116D53"/>
    <w:rsid w:val="00116D75"/>
    <w:rsid w:val="00116DB0"/>
    <w:rsid w:val="00116DC0"/>
    <w:rsid w:val="001173D9"/>
    <w:rsid w:val="00117597"/>
    <w:rsid w:val="00117A61"/>
    <w:rsid w:val="00117B57"/>
    <w:rsid w:val="00117CD6"/>
    <w:rsid w:val="001208B6"/>
    <w:rsid w:val="00120B02"/>
    <w:rsid w:val="00120DB0"/>
    <w:rsid w:val="00120E6D"/>
    <w:rsid w:val="00120ECD"/>
    <w:rsid w:val="001211DE"/>
    <w:rsid w:val="00121340"/>
    <w:rsid w:val="0012147A"/>
    <w:rsid w:val="001214E7"/>
    <w:rsid w:val="001215CD"/>
    <w:rsid w:val="0012169D"/>
    <w:rsid w:val="0012175D"/>
    <w:rsid w:val="00121AA1"/>
    <w:rsid w:val="00121AB4"/>
    <w:rsid w:val="00121C4F"/>
    <w:rsid w:val="00121DE4"/>
    <w:rsid w:val="00121E0A"/>
    <w:rsid w:val="00121FBB"/>
    <w:rsid w:val="0012207E"/>
    <w:rsid w:val="001220E2"/>
    <w:rsid w:val="00122255"/>
    <w:rsid w:val="00122318"/>
    <w:rsid w:val="00122426"/>
    <w:rsid w:val="00122603"/>
    <w:rsid w:val="00122754"/>
    <w:rsid w:val="0012286E"/>
    <w:rsid w:val="00122A9D"/>
    <w:rsid w:val="00122C54"/>
    <w:rsid w:val="001233C6"/>
    <w:rsid w:val="001234E8"/>
    <w:rsid w:val="00123680"/>
    <w:rsid w:val="00123968"/>
    <w:rsid w:val="0012400A"/>
    <w:rsid w:val="0012403F"/>
    <w:rsid w:val="001244BB"/>
    <w:rsid w:val="00124ED4"/>
    <w:rsid w:val="001251AD"/>
    <w:rsid w:val="00125536"/>
    <w:rsid w:val="00125A0C"/>
    <w:rsid w:val="00126083"/>
    <w:rsid w:val="001260D8"/>
    <w:rsid w:val="0012659E"/>
    <w:rsid w:val="00126933"/>
    <w:rsid w:val="001269D7"/>
    <w:rsid w:val="00126BDE"/>
    <w:rsid w:val="00126DA2"/>
    <w:rsid w:val="00126F68"/>
    <w:rsid w:val="001272D0"/>
    <w:rsid w:val="001273C6"/>
    <w:rsid w:val="001274B4"/>
    <w:rsid w:val="00127628"/>
    <w:rsid w:val="00127B70"/>
    <w:rsid w:val="00127E44"/>
    <w:rsid w:val="00127FB1"/>
    <w:rsid w:val="001300F5"/>
    <w:rsid w:val="00130C4F"/>
    <w:rsid w:val="00130FF0"/>
    <w:rsid w:val="00131538"/>
    <w:rsid w:val="001315F9"/>
    <w:rsid w:val="00131AF7"/>
    <w:rsid w:val="00131B3A"/>
    <w:rsid w:val="00131B85"/>
    <w:rsid w:val="00131FD8"/>
    <w:rsid w:val="00132364"/>
    <w:rsid w:val="0013246D"/>
    <w:rsid w:val="001325AB"/>
    <w:rsid w:val="00132A52"/>
    <w:rsid w:val="00132AAD"/>
    <w:rsid w:val="00132C03"/>
    <w:rsid w:val="00132F67"/>
    <w:rsid w:val="0013333C"/>
    <w:rsid w:val="001337DF"/>
    <w:rsid w:val="00133E23"/>
    <w:rsid w:val="001340EA"/>
    <w:rsid w:val="0013412F"/>
    <w:rsid w:val="00134468"/>
    <w:rsid w:val="00134E3E"/>
    <w:rsid w:val="00134E9F"/>
    <w:rsid w:val="00134FB6"/>
    <w:rsid w:val="001352A2"/>
    <w:rsid w:val="001352C2"/>
    <w:rsid w:val="001354BD"/>
    <w:rsid w:val="001355F1"/>
    <w:rsid w:val="00135759"/>
    <w:rsid w:val="00135C99"/>
    <w:rsid w:val="00135DE7"/>
    <w:rsid w:val="00135E75"/>
    <w:rsid w:val="00135FBA"/>
    <w:rsid w:val="00136062"/>
    <w:rsid w:val="0013623F"/>
    <w:rsid w:val="00136427"/>
    <w:rsid w:val="001366E5"/>
    <w:rsid w:val="001367C1"/>
    <w:rsid w:val="001375F0"/>
    <w:rsid w:val="0013771D"/>
    <w:rsid w:val="001377F6"/>
    <w:rsid w:val="0013792C"/>
    <w:rsid w:val="00137DB6"/>
    <w:rsid w:val="00137F50"/>
    <w:rsid w:val="00137F72"/>
    <w:rsid w:val="0014008B"/>
    <w:rsid w:val="001403D3"/>
    <w:rsid w:val="00140B44"/>
    <w:rsid w:val="00140B8F"/>
    <w:rsid w:val="00140D12"/>
    <w:rsid w:val="001411B6"/>
    <w:rsid w:val="00141868"/>
    <w:rsid w:val="001419AB"/>
    <w:rsid w:val="00141E77"/>
    <w:rsid w:val="00142519"/>
    <w:rsid w:val="0014289F"/>
    <w:rsid w:val="001428BB"/>
    <w:rsid w:val="001429DA"/>
    <w:rsid w:val="00142A3E"/>
    <w:rsid w:val="00142C04"/>
    <w:rsid w:val="00142C6A"/>
    <w:rsid w:val="00142DB0"/>
    <w:rsid w:val="0014307C"/>
    <w:rsid w:val="00143086"/>
    <w:rsid w:val="0014319F"/>
    <w:rsid w:val="00143403"/>
    <w:rsid w:val="00143618"/>
    <w:rsid w:val="001439EA"/>
    <w:rsid w:val="00143EA8"/>
    <w:rsid w:val="00143F14"/>
    <w:rsid w:val="00144271"/>
    <w:rsid w:val="00144BE8"/>
    <w:rsid w:val="00144D29"/>
    <w:rsid w:val="00145554"/>
    <w:rsid w:val="00145F77"/>
    <w:rsid w:val="001460AD"/>
    <w:rsid w:val="00146371"/>
    <w:rsid w:val="00146393"/>
    <w:rsid w:val="00146A67"/>
    <w:rsid w:val="00146A88"/>
    <w:rsid w:val="00146BE8"/>
    <w:rsid w:val="00146E29"/>
    <w:rsid w:val="00146EBB"/>
    <w:rsid w:val="001476E7"/>
    <w:rsid w:val="00147736"/>
    <w:rsid w:val="00147A24"/>
    <w:rsid w:val="001504B9"/>
    <w:rsid w:val="00150560"/>
    <w:rsid w:val="0015087A"/>
    <w:rsid w:val="00150BFD"/>
    <w:rsid w:val="00150EB8"/>
    <w:rsid w:val="00150EC9"/>
    <w:rsid w:val="00151094"/>
    <w:rsid w:val="001511C3"/>
    <w:rsid w:val="00151730"/>
    <w:rsid w:val="00151CE5"/>
    <w:rsid w:val="00152334"/>
    <w:rsid w:val="00152360"/>
    <w:rsid w:val="00152432"/>
    <w:rsid w:val="0015267B"/>
    <w:rsid w:val="00152D48"/>
    <w:rsid w:val="00152F19"/>
    <w:rsid w:val="00152FAA"/>
    <w:rsid w:val="001533D3"/>
    <w:rsid w:val="001533E0"/>
    <w:rsid w:val="001535A1"/>
    <w:rsid w:val="0015393D"/>
    <w:rsid w:val="00153B8D"/>
    <w:rsid w:val="00153CEB"/>
    <w:rsid w:val="00153ED2"/>
    <w:rsid w:val="00153F67"/>
    <w:rsid w:val="00154199"/>
    <w:rsid w:val="001541ED"/>
    <w:rsid w:val="00154359"/>
    <w:rsid w:val="0015474A"/>
    <w:rsid w:val="001548A2"/>
    <w:rsid w:val="00154FDD"/>
    <w:rsid w:val="00155214"/>
    <w:rsid w:val="0015597D"/>
    <w:rsid w:val="00155B85"/>
    <w:rsid w:val="00155B90"/>
    <w:rsid w:val="00155C10"/>
    <w:rsid w:val="00155EE6"/>
    <w:rsid w:val="00155F0B"/>
    <w:rsid w:val="001568EE"/>
    <w:rsid w:val="00156C25"/>
    <w:rsid w:val="00157142"/>
    <w:rsid w:val="00157371"/>
    <w:rsid w:val="001578A7"/>
    <w:rsid w:val="0015795E"/>
    <w:rsid w:val="001579BC"/>
    <w:rsid w:val="00157CEC"/>
    <w:rsid w:val="00157FD9"/>
    <w:rsid w:val="001601D3"/>
    <w:rsid w:val="00160481"/>
    <w:rsid w:val="00160724"/>
    <w:rsid w:val="00160811"/>
    <w:rsid w:val="00161163"/>
    <w:rsid w:val="001613BB"/>
    <w:rsid w:val="00161B01"/>
    <w:rsid w:val="0016230F"/>
    <w:rsid w:val="001625CF"/>
    <w:rsid w:val="0016260A"/>
    <w:rsid w:val="00162C60"/>
    <w:rsid w:val="00162C81"/>
    <w:rsid w:val="00163058"/>
    <w:rsid w:val="00163078"/>
    <w:rsid w:val="001630EB"/>
    <w:rsid w:val="00163AD5"/>
    <w:rsid w:val="00163BE3"/>
    <w:rsid w:val="00163ECD"/>
    <w:rsid w:val="00163FD9"/>
    <w:rsid w:val="001649FA"/>
    <w:rsid w:val="00164A6F"/>
    <w:rsid w:val="00164C69"/>
    <w:rsid w:val="00164D45"/>
    <w:rsid w:val="001655C5"/>
    <w:rsid w:val="001655CC"/>
    <w:rsid w:val="001657E8"/>
    <w:rsid w:val="00165893"/>
    <w:rsid w:val="00165BE7"/>
    <w:rsid w:val="00165CC4"/>
    <w:rsid w:val="00165D1C"/>
    <w:rsid w:val="00165E64"/>
    <w:rsid w:val="00166350"/>
    <w:rsid w:val="001664E1"/>
    <w:rsid w:val="0016667A"/>
    <w:rsid w:val="00166EA5"/>
    <w:rsid w:val="00166F5C"/>
    <w:rsid w:val="0016715D"/>
    <w:rsid w:val="001673FA"/>
    <w:rsid w:val="00167436"/>
    <w:rsid w:val="00167750"/>
    <w:rsid w:val="00167C1F"/>
    <w:rsid w:val="00167C93"/>
    <w:rsid w:val="00170056"/>
    <w:rsid w:val="00170609"/>
    <w:rsid w:val="00170C0A"/>
    <w:rsid w:val="00170C27"/>
    <w:rsid w:val="001710C8"/>
    <w:rsid w:val="0017114E"/>
    <w:rsid w:val="00171208"/>
    <w:rsid w:val="00171C7F"/>
    <w:rsid w:val="00171CF5"/>
    <w:rsid w:val="001721BB"/>
    <w:rsid w:val="00172617"/>
    <w:rsid w:val="00172659"/>
    <w:rsid w:val="001726F7"/>
    <w:rsid w:val="00172984"/>
    <w:rsid w:val="00172B86"/>
    <w:rsid w:val="00172F8A"/>
    <w:rsid w:val="001732EE"/>
    <w:rsid w:val="00173A6B"/>
    <w:rsid w:val="00173B16"/>
    <w:rsid w:val="00173B7B"/>
    <w:rsid w:val="00173DCE"/>
    <w:rsid w:val="00174023"/>
    <w:rsid w:val="001744FF"/>
    <w:rsid w:val="00174890"/>
    <w:rsid w:val="0017491C"/>
    <w:rsid w:val="00174A5C"/>
    <w:rsid w:val="00174B46"/>
    <w:rsid w:val="00175344"/>
    <w:rsid w:val="00175958"/>
    <w:rsid w:val="00175AE9"/>
    <w:rsid w:val="00175B13"/>
    <w:rsid w:val="00175B4F"/>
    <w:rsid w:val="00176116"/>
    <w:rsid w:val="0017625F"/>
    <w:rsid w:val="00176455"/>
    <w:rsid w:val="00176A9B"/>
    <w:rsid w:val="001771DB"/>
    <w:rsid w:val="0017736A"/>
    <w:rsid w:val="0017768B"/>
    <w:rsid w:val="00177923"/>
    <w:rsid w:val="00177A06"/>
    <w:rsid w:val="00177D56"/>
    <w:rsid w:val="00177F2B"/>
    <w:rsid w:val="001800BD"/>
    <w:rsid w:val="0018060E"/>
    <w:rsid w:val="0018068D"/>
    <w:rsid w:val="0018086A"/>
    <w:rsid w:val="00180B53"/>
    <w:rsid w:val="00180B83"/>
    <w:rsid w:val="001815D7"/>
    <w:rsid w:val="00181FE4"/>
    <w:rsid w:val="001820C2"/>
    <w:rsid w:val="00182593"/>
    <w:rsid w:val="00182859"/>
    <w:rsid w:val="00182BF2"/>
    <w:rsid w:val="00182E5A"/>
    <w:rsid w:val="00182FF3"/>
    <w:rsid w:val="00183027"/>
    <w:rsid w:val="00183080"/>
    <w:rsid w:val="00183151"/>
    <w:rsid w:val="00183517"/>
    <w:rsid w:val="001836BB"/>
    <w:rsid w:val="001837DF"/>
    <w:rsid w:val="0018382B"/>
    <w:rsid w:val="00183D39"/>
    <w:rsid w:val="00183D8A"/>
    <w:rsid w:val="001842E9"/>
    <w:rsid w:val="00184998"/>
    <w:rsid w:val="00184A62"/>
    <w:rsid w:val="00184C9B"/>
    <w:rsid w:val="00185167"/>
    <w:rsid w:val="00185303"/>
    <w:rsid w:val="0018569E"/>
    <w:rsid w:val="00185B10"/>
    <w:rsid w:val="0018601D"/>
    <w:rsid w:val="00186483"/>
    <w:rsid w:val="0018659E"/>
    <w:rsid w:val="00186874"/>
    <w:rsid w:val="001875B3"/>
    <w:rsid w:val="001876A0"/>
    <w:rsid w:val="00187808"/>
    <w:rsid w:val="0018793C"/>
    <w:rsid w:val="00187966"/>
    <w:rsid w:val="00187D9C"/>
    <w:rsid w:val="00187FD2"/>
    <w:rsid w:val="00190939"/>
    <w:rsid w:val="001909D8"/>
    <w:rsid w:val="00190B42"/>
    <w:rsid w:val="00190C66"/>
    <w:rsid w:val="00190C96"/>
    <w:rsid w:val="0019115A"/>
    <w:rsid w:val="001911E1"/>
    <w:rsid w:val="00191418"/>
    <w:rsid w:val="001914A5"/>
    <w:rsid w:val="001914EF"/>
    <w:rsid w:val="0019158D"/>
    <w:rsid w:val="0019171D"/>
    <w:rsid w:val="001917BA"/>
    <w:rsid w:val="00191E95"/>
    <w:rsid w:val="00192157"/>
    <w:rsid w:val="001924F4"/>
    <w:rsid w:val="00192530"/>
    <w:rsid w:val="001925AF"/>
    <w:rsid w:val="00192AFF"/>
    <w:rsid w:val="00192C0F"/>
    <w:rsid w:val="00192E72"/>
    <w:rsid w:val="00192F39"/>
    <w:rsid w:val="00193224"/>
    <w:rsid w:val="00193332"/>
    <w:rsid w:val="00193831"/>
    <w:rsid w:val="00193AA7"/>
    <w:rsid w:val="00193C2D"/>
    <w:rsid w:val="001940CD"/>
    <w:rsid w:val="00194226"/>
    <w:rsid w:val="001944A4"/>
    <w:rsid w:val="0019487D"/>
    <w:rsid w:val="00194961"/>
    <w:rsid w:val="00194DDE"/>
    <w:rsid w:val="00195650"/>
    <w:rsid w:val="00195748"/>
    <w:rsid w:val="00195A94"/>
    <w:rsid w:val="00195F2B"/>
    <w:rsid w:val="0019634B"/>
    <w:rsid w:val="00196765"/>
    <w:rsid w:val="001968F8"/>
    <w:rsid w:val="0019696E"/>
    <w:rsid w:val="00196F0A"/>
    <w:rsid w:val="001971CF"/>
    <w:rsid w:val="001971D6"/>
    <w:rsid w:val="00197580"/>
    <w:rsid w:val="001A0193"/>
    <w:rsid w:val="001A045A"/>
    <w:rsid w:val="001A0F13"/>
    <w:rsid w:val="001A0F75"/>
    <w:rsid w:val="001A1132"/>
    <w:rsid w:val="001A11CE"/>
    <w:rsid w:val="001A128F"/>
    <w:rsid w:val="001A1D81"/>
    <w:rsid w:val="001A1EF5"/>
    <w:rsid w:val="001A2370"/>
    <w:rsid w:val="001A2B09"/>
    <w:rsid w:val="001A2B1E"/>
    <w:rsid w:val="001A2BF6"/>
    <w:rsid w:val="001A2F8F"/>
    <w:rsid w:val="001A3360"/>
    <w:rsid w:val="001A341D"/>
    <w:rsid w:val="001A36F3"/>
    <w:rsid w:val="001A36FC"/>
    <w:rsid w:val="001A3D3C"/>
    <w:rsid w:val="001A3E6D"/>
    <w:rsid w:val="001A41EE"/>
    <w:rsid w:val="001A4238"/>
    <w:rsid w:val="001A48A7"/>
    <w:rsid w:val="001A4B43"/>
    <w:rsid w:val="001A5015"/>
    <w:rsid w:val="001A535B"/>
    <w:rsid w:val="001A59E6"/>
    <w:rsid w:val="001A6200"/>
    <w:rsid w:val="001A63E1"/>
    <w:rsid w:val="001A66CB"/>
    <w:rsid w:val="001A6B0F"/>
    <w:rsid w:val="001A6BC8"/>
    <w:rsid w:val="001A6C94"/>
    <w:rsid w:val="001A7027"/>
    <w:rsid w:val="001A7073"/>
    <w:rsid w:val="001A7080"/>
    <w:rsid w:val="001A70E5"/>
    <w:rsid w:val="001A7634"/>
    <w:rsid w:val="001A78C3"/>
    <w:rsid w:val="001A7AAA"/>
    <w:rsid w:val="001A7F21"/>
    <w:rsid w:val="001A7F76"/>
    <w:rsid w:val="001A7F95"/>
    <w:rsid w:val="001B0145"/>
    <w:rsid w:val="001B0472"/>
    <w:rsid w:val="001B05AF"/>
    <w:rsid w:val="001B0A86"/>
    <w:rsid w:val="001B0D77"/>
    <w:rsid w:val="001B11E1"/>
    <w:rsid w:val="001B140B"/>
    <w:rsid w:val="001B15AA"/>
    <w:rsid w:val="001B16B9"/>
    <w:rsid w:val="001B1A72"/>
    <w:rsid w:val="001B1E01"/>
    <w:rsid w:val="001B2349"/>
    <w:rsid w:val="001B28C0"/>
    <w:rsid w:val="001B298D"/>
    <w:rsid w:val="001B2DE6"/>
    <w:rsid w:val="001B2FEE"/>
    <w:rsid w:val="001B340B"/>
    <w:rsid w:val="001B376D"/>
    <w:rsid w:val="001B3924"/>
    <w:rsid w:val="001B3A23"/>
    <w:rsid w:val="001B3C1C"/>
    <w:rsid w:val="001B3D75"/>
    <w:rsid w:val="001B4361"/>
    <w:rsid w:val="001B49D2"/>
    <w:rsid w:val="001B517A"/>
    <w:rsid w:val="001B54A7"/>
    <w:rsid w:val="001B55DD"/>
    <w:rsid w:val="001B5700"/>
    <w:rsid w:val="001B5AA4"/>
    <w:rsid w:val="001B5CE2"/>
    <w:rsid w:val="001B5FF5"/>
    <w:rsid w:val="001B62A8"/>
    <w:rsid w:val="001B6504"/>
    <w:rsid w:val="001B66E0"/>
    <w:rsid w:val="001B6973"/>
    <w:rsid w:val="001B709A"/>
    <w:rsid w:val="001B7173"/>
    <w:rsid w:val="001B71DD"/>
    <w:rsid w:val="001C010A"/>
    <w:rsid w:val="001C04F2"/>
    <w:rsid w:val="001C0AA1"/>
    <w:rsid w:val="001C0F2B"/>
    <w:rsid w:val="001C144E"/>
    <w:rsid w:val="001C179C"/>
    <w:rsid w:val="001C17E4"/>
    <w:rsid w:val="001C204C"/>
    <w:rsid w:val="001C21B0"/>
    <w:rsid w:val="001C2331"/>
    <w:rsid w:val="001C245E"/>
    <w:rsid w:val="001C2A4E"/>
    <w:rsid w:val="001C2BFD"/>
    <w:rsid w:val="001C2D82"/>
    <w:rsid w:val="001C347A"/>
    <w:rsid w:val="001C3568"/>
    <w:rsid w:val="001C3CDE"/>
    <w:rsid w:val="001C3FD6"/>
    <w:rsid w:val="001C406F"/>
    <w:rsid w:val="001C47A4"/>
    <w:rsid w:val="001C4B54"/>
    <w:rsid w:val="001C5172"/>
    <w:rsid w:val="001C51E5"/>
    <w:rsid w:val="001C556A"/>
    <w:rsid w:val="001C5792"/>
    <w:rsid w:val="001C5A47"/>
    <w:rsid w:val="001C5AF1"/>
    <w:rsid w:val="001C5BF9"/>
    <w:rsid w:val="001C628E"/>
    <w:rsid w:val="001C6741"/>
    <w:rsid w:val="001C6A0C"/>
    <w:rsid w:val="001C6ACF"/>
    <w:rsid w:val="001C6EAD"/>
    <w:rsid w:val="001C71F4"/>
    <w:rsid w:val="001C79D5"/>
    <w:rsid w:val="001C7D5D"/>
    <w:rsid w:val="001D00DB"/>
    <w:rsid w:val="001D04B0"/>
    <w:rsid w:val="001D08F6"/>
    <w:rsid w:val="001D0AF8"/>
    <w:rsid w:val="001D0D4B"/>
    <w:rsid w:val="001D12D8"/>
    <w:rsid w:val="001D1750"/>
    <w:rsid w:val="001D1B82"/>
    <w:rsid w:val="001D2297"/>
    <w:rsid w:val="001D22EA"/>
    <w:rsid w:val="001D2319"/>
    <w:rsid w:val="001D2695"/>
    <w:rsid w:val="001D2AA2"/>
    <w:rsid w:val="001D2E68"/>
    <w:rsid w:val="001D2F9A"/>
    <w:rsid w:val="001D3216"/>
    <w:rsid w:val="001D3362"/>
    <w:rsid w:val="001D33A5"/>
    <w:rsid w:val="001D3412"/>
    <w:rsid w:val="001D35B2"/>
    <w:rsid w:val="001D394C"/>
    <w:rsid w:val="001D3AF1"/>
    <w:rsid w:val="001D4543"/>
    <w:rsid w:val="001D4616"/>
    <w:rsid w:val="001D4A28"/>
    <w:rsid w:val="001D4E93"/>
    <w:rsid w:val="001D4F95"/>
    <w:rsid w:val="001D5387"/>
    <w:rsid w:val="001D54A8"/>
    <w:rsid w:val="001D56C7"/>
    <w:rsid w:val="001D57B2"/>
    <w:rsid w:val="001D5918"/>
    <w:rsid w:val="001D5D06"/>
    <w:rsid w:val="001D6237"/>
    <w:rsid w:val="001D63C7"/>
    <w:rsid w:val="001D654E"/>
    <w:rsid w:val="001D6595"/>
    <w:rsid w:val="001D68A8"/>
    <w:rsid w:val="001D6A56"/>
    <w:rsid w:val="001D6AC5"/>
    <w:rsid w:val="001D7373"/>
    <w:rsid w:val="001D76C7"/>
    <w:rsid w:val="001D7AAF"/>
    <w:rsid w:val="001D7F7B"/>
    <w:rsid w:val="001E019C"/>
    <w:rsid w:val="001E128B"/>
    <w:rsid w:val="001E1BBB"/>
    <w:rsid w:val="001E204C"/>
    <w:rsid w:val="001E22AB"/>
    <w:rsid w:val="001E2392"/>
    <w:rsid w:val="001E241C"/>
    <w:rsid w:val="001E2B5E"/>
    <w:rsid w:val="001E2EA6"/>
    <w:rsid w:val="001E2F20"/>
    <w:rsid w:val="001E335A"/>
    <w:rsid w:val="001E36B1"/>
    <w:rsid w:val="001E3833"/>
    <w:rsid w:val="001E3A84"/>
    <w:rsid w:val="001E3BE8"/>
    <w:rsid w:val="001E4406"/>
    <w:rsid w:val="001E492A"/>
    <w:rsid w:val="001E51DE"/>
    <w:rsid w:val="001E51EF"/>
    <w:rsid w:val="001E533B"/>
    <w:rsid w:val="001E5852"/>
    <w:rsid w:val="001E5CC2"/>
    <w:rsid w:val="001E5D37"/>
    <w:rsid w:val="001E5DB3"/>
    <w:rsid w:val="001E5E4B"/>
    <w:rsid w:val="001E5E72"/>
    <w:rsid w:val="001E6F21"/>
    <w:rsid w:val="001E6FEE"/>
    <w:rsid w:val="001E7353"/>
    <w:rsid w:val="001E75CC"/>
    <w:rsid w:val="001E7E0B"/>
    <w:rsid w:val="001E7E87"/>
    <w:rsid w:val="001E7ED1"/>
    <w:rsid w:val="001F004F"/>
    <w:rsid w:val="001F074F"/>
    <w:rsid w:val="001F0C5B"/>
    <w:rsid w:val="001F0D4D"/>
    <w:rsid w:val="001F0D51"/>
    <w:rsid w:val="001F1034"/>
    <w:rsid w:val="001F1892"/>
    <w:rsid w:val="001F2194"/>
    <w:rsid w:val="001F252D"/>
    <w:rsid w:val="001F2833"/>
    <w:rsid w:val="001F28E5"/>
    <w:rsid w:val="001F3096"/>
    <w:rsid w:val="001F36ED"/>
    <w:rsid w:val="001F385B"/>
    <w:rsid w:val="001F3963"/>
    <w:rsid w:val="001F40A0"/>
    <w:rsid w:val="001F41EE"/>
    <w:rsid w:val="001F45FC"/>
    <w:rsid w:val="001F463F"/>
    <w:rsid w:val="001F4E4F"/>
    <w:rsid w:val="001F5499"/>
    <w:rsid w:val="001F59ED"/>
    <w:rsid w:val="001F5FE9"/>
    <w:rsid w:val="001F6185"/>
    <w:rsid w:val="001F639A"/>
    <w:rsid w:val="001F63EF"/>
    <w:rsid w:val="001F642E"/>
    <w:rsid w:val="001F68FF"/>
    <w:rsid w:val="001F6C10"/>
    <w:rsid w:val="001F77D8"/>
    <w:rsid w:val="001F7DCB"/>
    <w:rsid w:val="001F7E04"/>
    <w:rsid w:val="001F7E20"/>
    <w:rsid w:val="002001CB"/>
    <w:rsid w:val="002003D8"/>
    <w:rsid w:val="00200674"/>
    <w:rsid w:val="00200A42"/>
    <w:rsid w:val="00200D6C"/>
    <w:rsid w:val="00201182"/>
    <w:rsid w:val="00201301"/>
    <w:rsid w:val="0020192F"/>
    <w:rsid w:val="00201B63"/>
    <w:rsid w:val="00201BAB"/>
    <w:rsid w:val="00201F77"/>
    <w:rsid w:val="002026B4"/>
    <w:rsid w:val="0020289C"/>
    <w:rsid w:val="00202EA6"/>
    <w:rsid w:val="002030D2"/>
    <w:rsid w:val="002038DE"/>
    <w:rsid w:val="00203A74"/>
    <w:rsid w:val="00203CE1"/>
    <w:rsid w:val="0020405A"/>
    <w:rsid w:val="00204356"/>
    <w:rsid w:val="0020441D"/>
    <w:rsid w:val="002048B6"/>
    <w:rsid w:val="00204C35"/>
    <w:rsid w:val="00204E86"/>
    <w:rsid w:val="00204F23"/>
    <w:rsid w:val="0020500D"/>
    <w:rsid w:val="002050F6"/>
    <w:rsid w:val="00205301"/>
    <w:rsid w:val="002057B4"/>
    <w:rsid w:val="00205C3D"/>
    <w:rsid w:val="0020644C"/>
    <w:rsid w:val="002066EA"/>
    <w:rsid w:val="00206EA2"/>
    <w:rsid w:val="00206EC2"/>
    <w:rsid w:val="002072DC"/>
    <w:rsid w:val="00207381"/>
    <w:rsid w:val="00207A37"/>
    <w:rsid w:val="00207A90"/>
    <w:rsid w:val="00207AB1"/>
    <w:rsid w:val="0021000F"/>
    <w:rsid w:val="0021008D"/>
    <w:rsid w:val="00210763"/>
    <w:rsid w:val="00210B52"/>
    <w:rsid w:val="00210FF3"/>
    <w:rsid w:val="00211102"/>
    <w:rsid w:val="00211333"/>
    <w:rsid w:val="00211455"/>
    <w:rsid w:val="00211A21"/>
    <w:rsid w:val="00211B51"/>
    <w:rsid w:val="00211DF0"/>
    <w:rsid w:val="00212379"/>
    <w:rsid w:val="00212596"/>
    <w:rsid w:val="002129CA"/>
    <w:rsid w:val="00212DE4"/>
    <w:rsid w:val="002132F1"/>
    <w:rsid w:val="002134F8"/>
    <w:rsid w:val="00213654"/>
    <w:rsid w:val="00213830"/>
    <w:rsid w:val="002139D1"/>
    <w:rsid w:val="00213B0A"/>
    <w:rsid w:val="00213B5A"/>
    <w:rsid w:val="00213C9E"/>
    <w:rsid w:val="00214206"/>
    <w:rsid w:val="00214265"/>
    <w:rsid w:val="00214A8E"/>
    <w:rsid w:val="00214D7A"/>
    <w:rsid w:val="00214EC1"/>
    <w:rsid w:val="002153B1"/>
    <w:rsid w:val="00215D91"/>
    <w:rsid w:val="00216467"/>
    <w:rsid w:val="0021658A"/>
    <w:rsid w:val="00216D32"/>
    <w:rsid w:val="002174D0"/>
    <w:rsid w:val="0021764F"/>
    <w:rsid w:val="002177DC"/>
    <w:rsid w:val="002201A0"/>
    <w:rsid w:val="00220245"/>
    <w:rsid w:val="002202F4"/>
    <w:rsid w:val="0022067A"/>
    <w:rsid w:val="00220C08"/>
    <w:rsid w:val="00220F0C"/>
    <w:rsid w:val="002214D2"/>
    <w:rsid w:val="00221C90"/>
    <w:rsid w:val="00221D4C"/>
    <w:rsid w:val="00221F50"/>
    <w:rsid w:val="002226B5"/>
    <w:rsid w:val="0022284F"/>
    <w:rsid w:val="00222A18"/>
    <w:rsid w:val="00222B0C"/>
    <w:rsid w:val="00222F8F"/>
    <w:rsid w:val="002234FA"/>
    <w:rsid w:val="00223806"/>
    <w:rsid w:val="00223B5F"/>
    <w:rsid w:val="00223E2B"/>
    <w:rsid w:val="00223EB0"/>
    <w:rsid w:val="00223F5C"/>
    <w:rsid w:val="00224163"/>
    <w:rsid w:val="002241AE"/>
    <w:rsid w:val="00224311"/>
    <w:rsid w:val="0022450D"/>
    <w:rsid w:val="00224538"/>
    <w:rsid w:val="0022454E"/>
    <w:rsid w:val="002248ED"/>
    <w:rsid w:val="0022496D"/>
    <w:rsid w:val="00224BD0"/>
    <w:rsid w:val="00224D0D"/>
    <w:rsid w:val="002251B9"/>
    <w:rsid w:val="002251DF"/>
    <w:rsid w:val="0022560E"/>
    <w:rsid w:val="00225B48"/>
    <w:rsid w:val="00225C82"/>
    <w:rsid w:val="00225ECB"/>
    <w:rsid w:val="002262C3"/>
    <w:rsid w:val="002263CD"/>
    <w:rsid w:val="00226794"/>
    <w:rsid w:val="00226795"/>
    <w:rsid w:val="002276BA"/>
    <w:rsid w:val="0023024D"/>
    <w:rsid w:val="002304D1"/>
    <w:rsid w:val="00230695"/>
    <w:rsid w:val="00230D08"/>
    <w:rsid w:val="00230F8A"/>
    <w:rsid w:val="00231378"/>
    <w:rsid w:val="002315AE"/>
    <w:rsid w:val="002319B2"/>
    <w:rsid w:val="002319FB"/>
    <w:rsid w:val="00231BBB"/>
    <w:rsid w:val="002321BA"/>
    <w:rsid w:val="002323DF"/>
    <w:rsid w:val="002327D7"/>
    <w:rsid w:val="0023308B"/>
    <w:rsid w:val="00233C58"/>
    <w:rsid w:val="00234570"/>
    <w:rsid w:val="002347D3"/>
    <w:rsid w:val="00234EF3"/>
    <w:rsid w:val="002355EB"/>
    <w:rsid w:val="00235887"/>
    <w:rsid w:val="002362EF"/>
    <w:rsid w:val="00236509"/>
    <w:rsid w:val="00236532"/>
    <w:rsid w:val="00236651"/>
    <w:rsid w:val="00236862"/>
    <w:rsid w:val="00236E50"/>
    <w:rsid w:val="00237849"/>
    <w:rsid w:val="002400AB"/>
    <w:rsid w:val="00240A67"/>
    <w:rsid w:val="00240CAC"/>
    <w:rsid w:val="00240D14"/>
    <w:rsid w:val="00240EDA"/>
    <w:rsid w:val="00241151"/>
    <w:rsid w:val="00241751"/>
    <w:rsid w:val="0024175A"/>
    <w:rsid w:val="002419FE"/>
    <w:rsid w:val="00241AFB"/>
    <w:rsid w:val="00241C91"/>
    <w:rsid w:val="00241E0C"/>
    <w:rsid w:val="00242220"/>
    <w:rsid w:val="002424EF"/>
    <w:rsid w:val="00242A2B"/>
    <w:rsid w:val="00242F27"/>
    <w:rsid w:val="00243288"/>
    <w:rsid w:val="0024344B"/>
    <w:rsid w:val="002435C2"/>
    <w:rsid w:val="00243621"/>
    <w:rsid w:val="00243707"/>
    <w:rsid w:val="00243711"/>
    <w:rsid w:val="002439B5"/>
    <w:rsid w:val="002439BC"/>
    <w:rsid w:val="00243B79"/>
    <w:rsid w:val="00243CAA"/>
    <w:rsid w:val="00243D40"/>
    <w:rsid w:val="00243E49"/>
    <w:rsid w:val="002440C4"/>
    <w:rsid w:val="00244166"/>
    <w:rsid w:val="0024463D"/>
    <w:rsid w:val="0024465F"/>
    <w:rsid w:val="00244DB0"/>
    <w:rsid w:val="00244F4B"/>
    <w:rsid w:val="00244FB7"/>
    <w:rsid w:val="002453BD"/>
    <w:rsid w:val="002454D3"/>
    <w:rsid w:val="002456D5"/>
    <w:rsid w:val="00245713"/>
    <w:rsid w:val="0024596B"/>
    <w:rsid w:val="00245985"/>
    <w:rsid w:val="00245B0D"/>
    <w:rsid w:val="00245C2D"/>
    <w:rsid w:val="00245D8C"/>
    <w:rsid w:val="00245EC9"/>
    <w:rsid w:val="00246599"/>
    <w:rsid w:val="0024663F"/>
    <w:rsid w:val="002466A1"/>
    <w:rsid w:val="00246FA7"/>
    <w:rsid w:val="00247037"/>
    <w:rsid w:val="0024735D"/>
    <w:rsid w:val="002474A4"/>
    <w:rsid w:val="002479F7"/>
    <w:rsid w:val="00247A1B"/>
    <w:rsid w:val="00247BFD"/>
    <w:rsid w:val="00247E76"/>
    <w:rsid w:val="002500F1"/>
    <w:rsid w:val="002502CA"/>
    <w:rsid w:val="00250442"/>
    <w:rsid w:val="0025050A"/>
    <w:rsid w:val="002509A5"/>
    <w:rsid w:val="00250A54"/>
    <w:rsid w:val="00250BCA"/>
    <w:rsid w:val="00250E6F"/>
    <w:rsid w:val="002512D9"/>
    <w:rsid w:val="002518A2"/>
    <w:rsid w:val="00252213"/>
    <w:rsid w:val="002524EB"/>
    <w:rsid w:val="002527A7"/>
    <w:rsid w:val="00252AE4"/>
    <w:rsid w:val="00252DD0"/>
    <w:rsid w:val="00253064"/>
    <w:rsid w:val="00253301"/>
    <w:rsid w:val="00253542"/>
    <w:rsid w:val="002536D8"/>
    <w:rsid w:val="00253967"/>
    <w:rsid w:val="00253A4E"/>
    <w:rsid w:val="00253A5C"/>
    <w:rsid w:val="00253D20"/>
    <w:rsid w:val="002540CC"/>
    <w:rsid w:val="0025467A"/>
    <w:rsid w:val="0025484B"/>
    <w:rsid w:val="00254A91"/>
    <w:rsid w:val="00254BA6"/>
    <w:rsid w:val="00254F55"/>
    <w:rsid w:val="00255550"/>
    <w:rsid w:val="00255651"/>
    <w:rsid w:val="002557A0"/>
    <w:rsid w:val="00255B35"/>
    <w:rsid w:val="00255C3F"/>
    <w:rsid w:val="00255C4C"/>
    <w:rsid w:val="00255EA9"/>
    <w:rsid w:val="00256442"/>
    <w:rsid w:val="002568BD"/>
    <w:rsid w:val="002569EB"/>
    <w:rsid w:val="0025701A"/>
    <w:rsid w:val="00257954"/>
    <w:rsid w:val="00257DDF"/>
    <w:rsid w:val="00257F56"/>
    <w:rsid w:val="00257FD7"/>
    <w:rsid w:val="002603C4"/>
    <w:rsid w:val="00260676"/>
    <w:rsid w:val="002608E6"/>
    <w:rsid w:val="00260CE5"/>
    <w:rsid w:val="00260D93"/>
    <w:rsid w:val="002612BF"/>
    <w:rsid w:val="00261458"/>
    <w:rsid w:val="002614F8"/>
    <w:rsid w:val="002615E4"/>
    <w:rsid w:val="00261A41"/>
    <w:rsid w:val="0026211C"/>
    <w:rsid w:val="002622A6"/>
    <w:rsid w:val="002624F0"/>
    <w:rsid w:val="00262BA2"/>
    <w:rsid w:val="00262EC1"/>
    <w:rsid w:val="002630B2"/>
    <w:rsid w:val="002630D2"/>
    <w:rsid w:val="00263309"/>
    <w:rsid w:val="002633B8"/>
    <w:rsid w:val="0026345A"/>
    <w:rsid w:val="002634AD"/>
    <w:rsid w:val="00263823"/>
    <w:rsid w:val="00263853"/>
    <w:rsid w:val="0026391A"/>
    <w:rsid w:val="00263B2A"/>
    <w:rsid w:val="00263CE6"/>
    <w:rsid w:val="00264230"/>
    <w:rsid w:val="00264253"/>
    <w:rsid w:val="00264636"/>
    <w:rsid w:val="002648D8"/>
    <w:rsid w:val="002648F1"/>
    <w:rsid w:val="00264B87"/>
    <w:rsid w:val="00264DF0"/>
    <w:rsid w:val="00264ECE"/>
    <w:rsid w:val="00264FD5"/>
    <w:rsid w:val="002652DB"/>
    <w:rsid w:val="00265776"/>
    <w:rsid w:val="002658C9"/>
    <w:rsid w:val="00265D4F"/>
    <w:rsid w:val="0026604D"/>
    <w:rsid w:val="002661EC"/>
    <w:rsid w:val="0026694F"/>
    <w:rsid w:val="00267438"/>
    <w:rsid w:val="002675F5"/>
    <w:rsid w:val="0026761A"/>
    <w:rsid w:val="002676D1"/>
    <w:rsid w:val="002677D1"/>
    <w:rsid w:val="002678ED"/>
    <w:rsid w:val="00267A89"/>
    <w:rsid w:val="002700C1"/>
    <w:rsid w:val="00270BF2"/>
    <w:rsid w:val="00270CAD"/>
    <w:rsid w:val="00270D00"/>
    <w:rsid w:val="00271281"/>
    <w:rsid w:val="00271B83"/>
    <w:rsid w:val="00271DB0"/>
    <w:rsid w:val="00271DFB"/>
    <w:rsid w:val="00271E62"/>
    <w:rsid w:val="00271E7C"/>
    <w:rsid w:val="002725AE"/>
    <w:rsid w:val="002726DA"/>
    <w:rsid w:val="002729C8"/>
    <w:rsid w:val="00272E7C"/>
    <w:rsid w:val="002737D3"/>
    <w:rsid w:val="00273C06"/>
    <w:rsid w:val="00273D4B"/>
    <w:rsid w:val="00273F20"/>
    <w:rsid w:val="00274383"/>
    <w:rsid w:val="00274583"/>
    <w:rsid w:val="002746CD"/>
    <w:rsid w:val="002747B1"/>
    <w:rsid w:val="002751E5"/>
    <w:rsid w:val="00275222"/>
    <w:rsid w:val="00275362"/>
    <w:rsid w:val="00275A45"/>
    <w:rsid w:val="00275E45"/>
    <w:rsid w:val="00275E83"/>
    <w:rsid w:val="0027606F"/>
    <w:rsid w:val="002768B9"/>
    <w:rsid w:val="0027725D"/>
    <w:rsid w:val="002774A8"/>
    <w:rsid w:val="00277529"/>
    <w:rsid w:val="00277CDE"/>
    <w:rsid w:val="00277F7C"/>
    <w:rsid w:val="00280051"/>
    <w:rsid w:val="00280260"/>
    <w:rsid w:val="0028047D"/>
    <w:rsid w:val="00280704"/>
    <w:rsid w:val="00280980"/>
    <w:rsid w:val="00280D4F"/>
    <w:rsid w:val="00280E1B"/>
    <w:rsid w:val="0028119D"/>
    <w:rsid w:val="0028190B"/>
    <w:rsid w:val="00281A3E"/>
    <w:rsid w:val="00281CFE"/>
    <w:rsid w:val="00281D38"/>
    <w:rsid w:val="00281E8C"/>
    <w:rsid w:val="00281EC1"/>
    <w:rsid w:val="002820B0"/>
    <w:rsid w:val="00282820"/>
    <w:rsid w:val="0028283E"/>
    <w:rsid w:val="00282C96"/>
    <w:rsid w:val="00282FB9"/>
    <w:rsid w:val="00283416"/>
    <w:rsid w:val="002837B0"/>
    <w:rsid w:val="002838FF"/>
    <w:rsid w:val="002839CA"/>
    <w:rsid w:val="00283D72"/>
    <w:rsid w:val="00283DF5"/>
    <w:rsid w:val="002842D1"/>
    <w:rsid w:val="00284B33"/>
    <w:rsid w:val="00284E4B"/>
    <w:rsid w:val="002852D6"/>
    <w:rsid w:val="002853D5"/>
    <w:rsid w:val="0028575C"/>
    <w:rsid w:val="00285AB8"/>
    <w:rsid w:val="002860B2"/>
    <w:rsid w:val="0028611A"/>
    <w:rsid w:val="002863F2"/>
    <w:rsid w:val="00286483"/>
    <w:rsid w:val="0028676E"/>
    <w:rsid w:val="00287475"/>
    <w:rsid w:val="0028765C"/>
    <w:rsid w:val="00287868"/>
    <w:rsid w:val="00287AF3"/>
    <w:rsid w:val="00287BC1"/>
    <w:rsid w:val="002901DE"/>
    <w:rsid w:val="00290305"/>
    <w:rsid w:val="00290312"/>
    <w:rsid w:val="0029054F"/>
    <w:rsid w:val="00290DE2"/>
    <w:rsid w:val="002911AF"/>
    <w:rsid w:val="002913AD"/>
    <w:rsid w:val="00291604"/>
    <w:rsid w:val="0029198E"/>
    <w:rsid w:val="00291A5B"/>
    <w:rsid w:val="00291E00"/>
    <w:rsid w:val="00291E36"/>
    <w:rsid w:val="00291E67"/>
    <w:rsid w:val="00291E80"/>
    <w:rsid w:val="002921ED"/>
    <w:rsid w:val="0029248E"/>
    <w:rsid w:val="00292AA7"/>
    <w:rsid w:val="00292C4D"/>
    <w:rsid w:val="00292D12"/>
    <w:rsid w:val="00292D1F"/>
    <w:rsid w:val="00292EF8"/>
    <w:rsid w:val="002931F3"/>
    <w:rsid w:val="00293204"/>
    <w:rsid w:val="00293489"/>
    <w:rsid w:val="002936AA"/>
    <w:rsid w:val="002936FF"/>
    <w:rsid w:val="00293FAC"/>
    <w:rsid w:val="00294118"/>
    <w:rsid w:val="00294498"/>
    <w:rsid w:val="00294D90"/>
    <w:rsid w:val="00294FD6"/>
    <w:rsid w:val="00295037"/>
    <w:rsid w:val="00295276"/>
    <w:rsid w:val="002953C3"/>
    <w:rsid w:val="002958F6"/>
    <w:rsid w:val="002959E7"/>
    <w:rsid w:val="00295ACC"/>
    <w:rsid w:val="0029634C"/>
    <w:rsid w:val="00296430"/>
    <w:rsid w:val="0029649B"/>
    <w:rsid w:val="00296550"/>
    <w:rsid w:val="00296814"/>
    <w:rsid w:val="0029681C"/>
    <w:rsid w:val="00296824"/>
    <w:rsid w:val="002969F3"/>
    <w:rsid w:val="00296A6F"/>
    <w:rsid w:val="00296E61"/>
    <w:rsid w:val="00296F37"/>
    <w:rsid w:val="00296F49"/>
    <w:rsid w:val="0029748A"/>
    <w:rsid w:val="00297BF7"/>
    <w:rsid w:val="00297E16"/>
    <w:rsid w:val="002A007A"/>
    <w:rsid w:val="002A0374"/>
    <w:rsid w:val="002A047A"/>
    <w:rsid w:val="002A0931"/>
    <w:rsid w:val="002A13A4"/>
    <w:rsid w:val="002A1510"/>
    <w:rsid w:val="002A1C21"/>
    <w:rsid w:val="002A2030"/>
    <w:rsid w:val="002A2189"/>
    <w:rsid w:val="002A25BC"/>
    <w:rsid w:val="002A29CC"/>
    <w:rsid w:val="002A2A8F"/>
    <w:rsid w:val="002A311B"/>
    <w:rsid w:val="002A32FA"/>
    <w:rsid w:val="002A3B5B"/>
    <w:rsid w:val="002A3EF2"/>
    <w:rsid w:val="002A3F3E"/>
    <w:rsid w:val="002A3F7A"/>
    <w:rsid w:val="002A3F9B"/>
    <w:rsid w:val="002A4177"/>
    <w:rsid w:val="002A43A6"/>
    <w:rsid w:val="002A4E36"/>
    <w:rsid w:val="002A52AC"/>
    <w:rsid w:val="002A5322"/>
    <w:rsid w:val="002A55BF"/>
    <w:rsid w:val="002A57E0"/>
    <w:rsid w:val="002A5B31"/>
    <w:rsid w:val="002A5E01"/>
    <w:rsid w:val="002A5EBB"/>
    <w:rsid w:val="002A5FE3"/>
    <w:rsid w:val="002A751A"/>
    <w:rsid w:val="002A7ECD"/>
    <w:rsid w:val="002A7EF7"/>
    <w:rsid w:val="002B0051"/>
    <w:rsid w:val="002B0265"/>
    <w:rsid w:val="002B0706"/>
    <w:rsid w:val="002B0818"/>
    <w:rsid w:val="002B0B93"/>
    <w:rsid w:val="002B0CD9"/>
    <w:rsid w:val="002B0DE3"/>
    <w:rsid w:val="002B0F5B"/>
    <w:rsid w:val="002B1033"/>
    <w:rsid w:val="002B1069"/>
    <w:rsid w:val="002B1104"/>
    <w:rsid w:val="002B121A"/>
    <w:rsid w:val="002B134B"/>
    <w:rsid w:val="002B162A"/>
    <w:rsid w:val="002B1930"/>
    <w:rsid w:val="002B198D"/>
    <w:rsid w:val="002B1AFF"/>
    <w:rsid w:val="002B1C0A"/>
    <w:rsid w:val="002B1CDA"/>
    <w:rsid w:val="002B1E11"/>
    <w:rsid w:val="002B1FDA"/>
    <w:rsid w:val="002B220A"/>
    <w:rsid w:val="002B22EB"/>
    <w:rsid w:val="002B2301"/>
    <w:rsid w:val="002B2608"/>
    <w:rsid w:val="002B2C38"/>
    <w:rsid w:val="002B2D5B"/>
    <w:rsid w:val="002B3465"/>
    <w:rsid w:val="002B363E"/>
    <w:rsid w:val="002B3D83"/>
    <w:rsid w:val="002B4258"/>
    <w:rsid w:val="002B47C2"/>
    <w:rsid w:val="002B488E"/>
    <w:rsid w:val="002B4D7F"/>
    <w:rsid w:val="002B4E99"/>
    <w:rsid w:val="002B4F3D"/>
    <w:rsid w:val="002B603A"/>
    <w:rsid w:val="002B62A9"/>
    <w:rsid w:val="002B62CC"/>
    <w:rsid w:val="002B62CD"/>
    <w:rsid w:val="002B696D"/>
    <w:rsid w:val="002B6F4A"/>
    <w:rsid w:val="002B6FD1"/>
    <w:rsid w:val="002B7234"/>
    <w:rsid w:val="002B72AF"/>
    <w:rsid w:val="002B7308"/>
    <w:rsid w:val="002B74A6"/>
    <w:rsid w:val="002B75B0"/>
    <w:rsid w:val="002B75EE"/>
    <w:rsid w:val="002B771E"/>
    <w:rsid w:val="002B7A1E"/>
    <w:rsid w:val="002B7A2B"/>
    <w:rsid w:val="002B7F2D"/>
    <w:rsid w:val="002B7F8A"/>
    <w:rsid w:val="002C0405"/>
    <w:rsid w:val="002C0A5A"/>
    <w:rsid w:val="002C0B8F"/>
    <w:rsid w:val="002C0BDB"/>
    <w:rsid w:val="002C0DA8"/>
    <w:rsid w:val="002C1146"/>
    <w:rsid w:val="002C1242"/>
    <w:rsid w:val="002C138B"/>
    <w:rsid w:val="002C1904"/>
    <w:rsid w:val="002C1FBF"/>
    <w:rsid w:val="002C22AC"/>
    <w:rsid w:val="002C23F0"/>
    <w:rsid w:val="002C2861"/>
    <w:rsid w:val="002C29B3"/>
    <w:rsid w:val="002C2A39"/>
    <w:rsid w:val="002C2C68"/>
    <w:rsid w:val="002C2C8A"/>
    <w:rsid w:val="002C2FA6"/>
    <w:rsid w:val="002C3370"/>
    <w:rsid w:val="002C34B7"/>
    <w:rsid w:val="002C3683"/>
    <w:rsid w:val="002C44EB"/>
    <w:rsid w:val="002C4EDF"/>
    <w:rsid w:val="002C50A2"/>
    <w:rsid w:val="002C5327"/>
    <w:rsid w:val="002C5A60"/>
    <w:rsid w:val="002C6023"/>
    <w:rsid w:val="002C617E"/>
    <w:rsid w:val="002C6236"/>
    <w:rsid w:val="002C6262"/>
    <w:rsid w:val="002C6624"/>
    <w:rsid w:val="002D0019"/>
    <w:rsid w:val="002D00B3"/>
    <w:rsid w:val="002D01D4"/>
    <w:rsid w:val="002D04DB"/>
    <w:rsid w:val="002D054C"/>
    <w:rsid w:val="002D066D"/>
    <w:rsid w:val="002D07FF"/>
    <w:rsid w:val="002D0A95"/>
    <w:rsid w:val="002D0B1C"/>
    <w:rsid w:val="002D0BFF"/>
    <w:rsid w:val="002D1152"/>
    <w:rsid w:val="002D1565"/>
    <w:rsid w:val="002D16F2"/>
    <w:rsid w:val="002D19C7"/>
    <w:rsid w:val="002D1BB6"/>
    <w:rsid w:val="002D1FAC"/>
    <w:rsid w:val="002D245B"/>
    <w:rsid w:val="002D2716"/>
    <w:rsid w:val="002D2ADF"/>
    <w:rsid w:val="002D2E6A"/>
    <w:rsid w:val="002D2F68"/>
    <w:rsid w:val="002D2FCF"/>
    <w:rsid w:val="002D316C"/>
    <w:rsid w:val="002D3340"/>
    <w:rsid w:val="002D3361"/>
    <w:rsid w:val="002D344B"/>
    <w:rsid w:val="002D3599"/>
    <w:rsid w:val="002D35A5"/>
    <w:rsid w:val="002D35C3"/>
    <w:rsid w:val="002D368E"/>
    <w:rsid w:val="002D389D"/>
    <w:rsid w:val="002D3919"/>
    <w:rsid w:val="002D3970"/>
    <w:rsid w:val="002D4328"/>
    <w:rsid w:val="002D480E"/>
    <w:rsid w:val="002D48BD"/>
    <w:rsid w:val="002D4A33"/>
    <w:rsid w:val="002D569B"/>
    <w:rsid w:val="002D56DA"/>
    <w:rsid w:val="002D5A7B"/>
    <w:rsid w:val="002D5B30"/>
    <w:rsid w:val="002D5B9F"/>
    <w:rsid w:val="002D5DDE"/>
    <w:rsid w:val="002D6152"/>
    <w:rsid w:val="002D6D1F"/>
    <w:rsid w:val="002D737A"/>
    <w:rsid w:val="002D73A1"/>
    <w:rsid w:val="002D757F"/>
    <w:rsid w:val="002D78E0"/>
    <w:rsid w:val="002D7F55"/>
    <w:rsid w:val="002E0031"/>
    <w:rsid w:val="002E02FD"/>
    <w:rsid w:val="002E0BEE"/>
    <w:rsid w:val="002E0EF2"/>
    <w:rsid w:val="002E1574"/>
    <w:rsid w:val="002E17E4"/>
    <w:rsid w:val="002E1C5C"/>
    <w:rsid w:val="002E1E88"/>
    <w:rsid w:val="002E2055"/>
    <w:rsid w:val="002E20E0"/>
    <w:rsid w:val="002E254A"/>
    <w:rsid w:val="002E2643"/>
    <w:rsid w:val="002E26B8"/>
    <w:rsid w:val="002E2B4F"/>
    <w:rsid w:val="002E2BEB"/>
    <w:rsid w:val="002E2D38"/>
    <w:rsid w:val="002E2D44"/>
    <w:rsid w:val="002E369C"/>
    <w:rsid w:val="002E38DF"/>
    <w:rsid w:val="002E3A2B"/>
    <w:rsid w:val="002E3B97"/>
    <w:rsid w:val="002E3F17"/>
    <w:rsid w:val="002E4046"/>
    <w:rsid w:val="002E44F0"/>
    <w:rsid w:val="002E4580"/>
    <w:rsid w:val="002E4583"/>
    <w:rsid w:val="002E486C"/>
    <w:rsid w:val="002E5292"/>
    <w:rsid w:val="002E52BA"/>
    <w:rsid w:val="002E5763"/>
    <w:rsid w:val="002E6216"/>
    <w:rsid w:val="002E6337"/>
    <w:rsid w:val="002E634D"/>
    <w:rsid w:val="002E64AE"/>
    <w:rsid w:val="002E6583"/>
    <w:rsid w:val="002E67DC"/>
    <w:rsid w:val="002E696D"/>
    <w:rsid w:val="002E6D2F"/>
    <w:rsid w:val="002E6DFE"/>
    <w:rsid w:val="002E7157"/>
    <w:rsid w:val="002E7662"/>
    <w:rsid w:val="002E78B0"/>
    <w:rsid w:val="002E79F4"/>
    <w:rsid w:val="002F006C"/>
    <w:rsid w:val="002F00A8"/>
    <w:rsid w:val="002F076E"/>
    <w:rsid w:val="002F077A"/>
    <w:rsid w:val="002F0C4D"/>
    <w:rsid w:val="002F106E"/>
    <w:rsid w:val="002F1134"/>
    <w:rsid w:val="002F15CE"/>
    <w:rsid w:val="002F1673"/>
    <w:rsid w:val="002F197F"/>
    <w:rsid w:val="002F1AEA"/>
    <w:rsid w:val="002F1BF4"/>
    <w:rsid w:val="002F205B"/>
    <w:rsid w:val="002F227D"/>
    <w:rsid w:val="002F23B2"/>
    <w:rsid w:val="002F248B"/>
    <w:rsid w:val="002F2610"/>
    <w:rsid w:val="002F2620"/>
    <w:rsid w:val="002F26C8"/>
    <w:rsid w:val="002F281B"/>
    <w:rsid w:val="002F2D58"/>
    <w:rsid w:val="002F2EDC"/>
    <w:rsid w:val="002F31CE"/>
    <w:rsid w:val="002F3304"/>
    <w:rsid w:val="002F3793"/>
    <w:rsid w:val="002F3794"/>
    <w:rsid w:val="002F3A9D"/>
    <w:rsid w:val="002F3FDF"/>
    <w:rsid w:val="002F3FEC"/>
    <w:rsid w:val="002F449D"/>
    <w:rsid w:val="002F44C3"/>
    <w:rsid w:val="002F45FC"/>
    <w:rsid w:val="002F4CAB"/>
    <w:rsid w:val="002F51CA"/>
    <w:rsid w:val="002F5704"/>
    <w:rsid w:val="002F5845"/>
    <w:rsid w:val="002F5E58"/>
    <w:rsid w:val="002F5FCF"/>
    <w:rsid w:val="002F60E2"/>
    <w:rsid w:val="002F6126"/>
    <w:rsid w:val="002F617B"/>
    <w:rsid w:val="002F6447"/>
    <w:rsid w:val="002F6555"/>
    <w:rsid w:val="002F67B4"/>
    <w:rsid w:val="002F69C7"/>
    <w:rsid w:val="002F6DDE"/>
    <w:rsid w:val="002F6F3C"/>
    <w:rsid w:val="002F6FC9"/>
    <w:rsid w:val="002F7118"/>
    <w:rsid w:val="002F7C4E"/>
    <w:rsid w:val="003003AF"/>
    <w:rsid w:val="00300763"/>
    <w:rsid w:val="003007E2"/>
    <w:rsid w:val="0030094E"/>
    <w:rsid w:val="00301262"/>
    <w:rsid w:val="00301355"/>
    <w:rsid w:val="003013D2"/>
    <w:rsid w:val="00301414"/>
    <w:rsid w:val="0030169F"/>
    <w:rsid w:val="003017D0"/>
    <w:rsid w:val="00301956"/>
    <w:rsid w:val="00301A88"/>
    <w:rsid w:val="00301AD8"/>
    <w:rsid w:val="00301C4D"/>
    <w:rsid w:val="00301EBD"/>
    <w:rsid w:val="0030208C"/>
    <w:rsid w:val="003024C6"/>
    <w:rsid w:val="00302751"/>
    <w:rsid w:val="00302A7C"/>
    <w:rsid w:val="00302D8F"/>
    <w:rsid w:val="00302DA7"/>
    <w:rsid w:val="00302DE8"/>
    <w:rsid w:val="00302E3C"/>
    <w:rsid w:val="00303325"/>
    <w:rsid w:val="003033BB"/>
    <w:rsid w:val="003037E3"/>
    <w:rsid w:val="00303820"/>
    <w:rsid w:val="00303C53"/>
    <w:rsid w:val="00303D98"/>
    <w:rsid w:val="00303EB2"/>
    <w:rsid w:val="00304222"/>
    <w:rsid w:val="00304837"/>
    <w:rsid w:val="00304A7D"/>
    <w:rsid w:val="00304E3F"/>
    <w:rsid w:val="00304FCC"/>
    <w:rsid w:val="00305116"/>
    <w:rsid w:val="0030544C"/>
    <w:rsid w:val="003061A5"/>
    <w:rsid w:val="0030673E"/>
    <w:rsid w:val="003067D4"/>
    <w:rsid w:val="00306910"/>
    <w:rsid w:val="003069B7"/>
    <w:rsid w:val="003072A6"/>
    <w:rsid w:val="003077E7"/>
    <w:rsid w:val="0030784A"/>
    <w:rsid w:val="00307A44"/>
    <w:rsid w:val="00307AAF"/>
    <w:rsid w:val="00307C00"/>
    <w:rsid w:val="00307E2E"/>
    <w:rsid w:val="00310120"/>
    <w:rsid w:val="003109F3"/>
    <w:rsid w:val="00310A8A"/>
    <w:rsid w:val="00310A97"/>
    <w:rsid w:val="00310B2F"/>
    <w:rsid w:val="00310F96"/>
    <w:rsid w:val="00311103"/>
    <w:rsid w:val="00311651"/>
    <w:rsid w:val="00311ADD"/>
    <w:rsid w:val="00311DC9"/>
    <w:rsid w:val="00312A73"/>
    <w:rsid w:val="00312ABE"/>
    <w:rsid w:val="003132F5"/>
    <w:rsid w:val="0031344A"/>
    <w:rsid w:val="00313487"/>
    <w:rsid w:val="00313734"/>
    <w:rsid w:val="00313A4B"/>
    <w:rsid w:val="00313C0F"/>
    <w:rsid w:val="00313F41"/>
    <w:rsid w:val="0031402B"/>
    <w:rsid w:val="0031414B"/>
    <w:rsid w:val="00314463"/>
    <w:rsid w:val="00314578"/>
    <w:rsid w:val="00314C95"/>
    <w:rsid w:val="003166E5"/>
    <w:rsid w:val="00316A94"/>
    <w:rsid w:val="00316EDA"/>
    <w:rsid w:val="003170A3"/>
    <w:rsid w:val="0031730D"/>
    <w:rsid w:val="00317365"/>
    <w:rsid w:val="00317464"/>
    <w:rsid w:val="00317518"/>
    <w:rsid w:val="003179F2"/>
    <w:rsid w:val="00317A86"/>
    <w:rsid w:val="00317AAA"/>
    <w:rsid w:val="00317DDD"/>
    <w:rsid w:val="00317E79"/>
    <w:rsid w:val="003202D5"/>
    <w:rsid w:val="003206C3"/>
    <w:rsid w:val="003207D5"/>
    <w:rsid w:val="00320B97"/>
    <w:rsid w:val="00320F88"/>
    <w:rsid w:val="00320F9E"/>
    <w:rsid w:val="00320FAC"/>
    <w:rsid w:val="00321029"/>
    <w:rsid w:val="003211CF"/>
    <w:rsid w:val="003214A2"/>
    <w:rsid w:val="00321537"/>
    <w:rsid w:val="00321729"/>
    <w:rsid w:val="00321934"/>
    <w:rsid w:val="00321F6A"/>
    <w:rsid w:val="00322212"/>
    <w:rsid w:val="0032278B"/>
    <w:rsid w:val="00322A9E"/>
    <w:rsid w:val="00323039"/>
    <w:rsid w:val="003230B6"/>
    <w:rsid w:val="0032317A"/>
    <w:rsid w:val="003234A9"/>
    <w:rsid w:val="00323501"/>
    <w:rsid w:val="00323A0C"/>
    <w:rsid w:val="00323BC4"/>
    <w:rsid w:val="00323C46"/>
    <w:rsid w:val="00323F71"/>
    <w:rsid w:val="00324227"/>
    <w:rsid w:val="0032432E"/>
    <w:rsid w:val="0032476B"/>
    <w:rsid w:val="00324945"/>
    <w:rsid w:val="00324D1B"/>
    <w:rsid w:val="00324FE0"/>
    <w:rsid w:val="00325143"/>
    <w:rsid w:val="00325510"/>
    <w:rsid w:val="003256A4"/>
    <w:rsid w:val="00325B82"/>
    <w:rsid w:val="00325BEC"/>
    <w:rsid w:val="00325CFC"/>
    <w:rsid w:val="00325E18"/>
    <w:rsid w:val="00325F5E"/>
    <w:rsid w:val="00325F7B"/>
    <w:rsid w:val="00326209"/>
    <w:rsid w:val="003265BD"/>
    <w:rsid w:val="003269FE"/>
    <w:rsid w:val="00326A38"/>
    <w:rsid w:val="00326BAD"/>
    <w:rsid w:val="0032713F"/>
    <w:rsid w:val="00327361"/>
    <w:rsid w:val="00327391"/>
    <w:rsid w:val="00327816"/>
    <w:rsid w:val="00330133"/>
    <w:rsid w:val="003305E2"/>
    <w:rsid w:val="00330B5A"/>
    <w:rsid w:val="00330CEC"/>
    <w:rsid w:val="00330D6B"/>
    <w:rsid w:val="00330F7F"/>
    <w:rsid w:val="003310DC"/>
    <w:rsid w:val="003315F7"/>
    <w:rsid w:val="00331714"/>
    <w:rsid w:val="0033178A"/>
    <w:rsid w:val="003317DC"/>
    <w:rsid w:val="00331B61"/>
    <w:rsid w:val="00331DBD"/>
    <w:rsid w:val="00332363"/>
    <w:rsid w:val="00332BE8"/>
    <w:rsid w:val="003332EC"/>
    <w:rsid w:val="00333711"/>
    <w:rsid w:val="003337F8"/>
    <w:rsid w:val="00333842"/>
    <w:rsid w:val="0033389E"/>
    <w:rsid w:val="00333CDA"/>
    <w:rsid w:val="003344E4"/>
    <w:rsid w:val="00334B1B"/>
    <w:rsid w:val="003351D3"/>
    <w:rsid w:val="0033521A"/>
    <w:rsid w:val="00335287"/>
    <w:rsid w:val="0033556E"/>
    <w:rsid w:val="00335A7B"/>
    <w:rsid w:val="00335B47"/>
    <w:rsid w:val="00335B61"/>
    <w:rsid w:val="00335BDB"/>
    <w:rsid w:val="0033618A"/>
    <w:rsid w:val="00336C6C"/>
    <w:rsid w:val="00336DA4"/>
    <w:rsid w:val="003370D9"/>
    <w:rsid w:val="00337482"/>
    <w:rsid w:val="003376BB"/>
    <w:rsid w:val="00337B27"/>
    <w:rsid w:val="00337D55"/>
    <w:rsid w:val="003401EB"/>
    <w:rsid w:val="003402F6"/>
    <w:rsid w:val="003405B6"/>
    <w:rsid w:val="003406D2"/>
    <w:rsid w:val="00340939"/>
    <w:rsid w:val="00340A4F"/>
    <w:rsid w:val="0034163F"/>
    <w:rsid w:val="00341A42"/>
    <w:rsid w:val="00341BA3"/>
    <w:rsid w:val="003420E2"/>
    <w:rsid w:val="0034226D"/>
    <w:rsid w:val="00342995"/>
    <w:rsid w:val="00342C1F"/>
    <w:rsid w:val="00342C24"/>
    <w:rsid w:val="00342C62"/>
    <w:rsid w:val="00342D4D"/>
    <w:rsid w:val="00342D86"/>
    <w:rsid w:val="00342E7E"/>
    <w:rsid w:val="00342FE8"/>
    <w:rsid w:val="003432A6"/>
    <w:rsid w:val="00343382"/>
    <w:rsid w:val="00343892"/>
    <w:rsid w:val="00343E8A"/>
    <w:rsid w:val="00344345"/>
    <w:rsid w:val="0034454C"/>
    <w:rsid w:val="003446EA"/>
    <w:rsid w:val="00344824"/>
    <w:rsid w:val="00344A8A"/>
    <w:rsid w:val="00344A8D"/>
    <w:rsid w:val="00344DBD"/>
    <w:rsid w:val="00344F37"/>
    <w:rsid w:val="003450C5"/>
    <w:rsid w:val="003453C0"/>
    <w:rsid w:val="00345648"/>
    <w:rsid w:val="0034572F"/>
    <w:rsid w:val="00345D7E"/>
    <w:rsid w:val="00346019"/>
    <w:rsid w:val="0034612E"/>
    <w:rsid w:val="00346C42"/>
    <w:rsid w:val="00346DF5"/>
    <w:rsid w:val="003470CE"/>
    <w:rsid w:val="00347569"/>
    <w:rsid w:val="00347796"/>
    <w:rsid w:val="00347BD4"/>
    <w:rsid w:val="0035028E"/>
    <w:rsid w:val="003503BA"/>
    <w:rsid w:val="00350AE1"/>
    <w:rsid w:val="00350F69"/>
    <w:rsid w:val="00351000"/>
    <w:rsid w:val="003515CA"/>
    <w:rsid w:val="0035177D"/>
    <w:rsid w:val="003519E6"/>
    <w:rsid w:val="00351D12"/>
    <w:rsid w:val="00351E3F"/>
    <w:rsid w:val="003523B7"/>
    <w:rsid w:val="003524AD"/>
    <w:rsid w:val="003529F1"/>
    <w:rsid w:val="00352B54"/>
    <w:rsid w:val="00353029"/>
    <w:rsid w:val="0035318E"/>
    <w:rsid w:val="00353244"/>
    <w:rsid w:val="0035325B"/>
    <w:rsid w:val="003532C6"/>
    <w:rsid w:val="00353500"/>
    <w:rsid w:val="003535F6"/>
    <w:rsid w:val="00353AA3"/>
    <w:rsid w:val="00353B25"/>
    <w:rsid w:val="00353C3C"/>
    <w:rsid w:val="00353D04"/>
    <w:rsid w:val="003542DB"/>
    <w:rsid w:val="003544AE"/>
    <w:rsid w:val="00354539"/>
    <w:rsid w:val="0035453B"/>
    <w:rsid w:val="0035464C"/>
    <w:rsid w:val="00354F6C"/>
    <w:rsid w:val="0035504D"/>
    <w:rsid w:val="003551FD"/>
    <w:rsid w:val="00355473"/>
    <w:rsid w:val="0035572F"/>
    <w:rsid w:val="00355AC9"/>
    <w:rsid w:val="00355BBA"/>
    <w:rsid w:val="00356018"/>
    <w:rsid w:val="00356214"/>
    <w:rsid w:val="00356489"/>
    <w:rsid w:val="00356795"/>
    <w:rsid w:val="0035697F"/>
    <w:rsid w:val="003569B6"/>
    <w:rsid w:val="0035711F"/>
    <w:rsid w:val="0036028F"/>
    <w:rsid w:val="003603B8"/>
    <w:rsid w:val="00360441"/>
    <w:rsid w:val="00360486"/>
    <w:rsid w:val="003604E1"/>
    <w:rsid w:val="0036159E"/>
    <w:rsid w:val="003616BC"/>
    <w:rsid w:val="0036193A"/>
    <w:rsid w:val="00361B41"/>
    <w:rsid w:val="00361DCF"/>
    <w:rsid w:val="003621AC"/>
    <w:rsid w:val="0036235D"/>
    <w:rsid w:val="003625B5"/>
    <w:rsid w:val="0036273F"/>
    <w:rsid w:val="003628C3"/>
    <w:rsid w:val="00362A24"/>
    <w:rsid w:val="00362BF0"/>
    <w:rsid w:val="00362EE4"/>
    <w:rsid w:val="00362FFC"/>
    <w:rsid w:val="00363338"/>
    <w:rsid w:val="00363573"/>
    <w:rsid w:val="0036376E"/>
    <w:rsid w:val="003638CD"/>
    <w:rsid w:val="00363B72"/>
    <w:rsid w:val="00363F22"/>
    <w:rsid w:val="0036400D"/>
    <w:rsid w:val="003641B9"/>
    <w:rsid w:val="0036455F"/>
    <w:rsid w:val="003645ED"/>
    <w:rsid w:val="00364698"/>
    <w:rsid w:val="003646ED"/>
    <w:rsid w:val="00364706"/>
    <w:rsid w:val="0036479A"/>
    <w:rsid w:val="003647C8"/>
    <w:rsid w:val="00364975"/>
    <w:rsid w:val="00364CBA"/>
    <w:rsid w:val="00364E59"/>
    <w:rsid w:val="00365032"/>
    <w:rsid w:val="00365110"/>
    <w:rsid w:val="003654C4"/>
    <w:rsid w:val="00365804"/>
    <w:rsid w:val="003658CC"/>
    <w:rsid w:val="00365A9D"/>
    <w:rsid w:val="00365C7C"/>
    <w:rsid w:val="003660A4"/>
    <w:rsid w:val="00366123"/>
    <w:rsid w:val="00366BEA"/>
    <w:rsid w:val="00366D0F"/>
    <w:rsid w:val="00366E19"/>
    <w:rsid w:val="00367191"/>
    <w:rsid w:val="003673D8"/>
    <w:rsid w:val="00367582"/>
    <w:rsid w:val="003675CC"/>
    <w:rsid w:val="0036790A"/>
    <w:rsid w:val="00367FDB"/>
    <w:rsid w:val="0037011B"/>
    <w:rsid w:val="0037043F"/>
    <w:rsid w:val="003709DD"/>
    <w:rsid w:val="00370BC1"/>
    <w:rsid w:val="00370BD0"/>
    <w:rsid w:val="00370C67"/>
    <w:rsid w:val="003710E7"/>
    <w:rsid w:val="00371339"/>
    <w:rsid w:val="003714D3"/>
    <w:rsid w:val="0037233D"/>
    <w:rsid w:val="0037263B"/>
    <w:rsid w:val="003726B6"/>
    <w:rsid w:val="00372AA8"/>
    <w:rsid w:val="00372DF4"/>
    <w:rsid w:val="003730A1"/>
    <w:rsid w:val="0037375E"/>
    <w:rsid w:val="0037382C"/>
    <w:rsid w:val="00373962"/>
    <w:rsid w:val="003739A9"/>
    <w:rsid w:val="00373D3B"/>
    <w:rsid w:val="00374054"/>
    <w:rsid w:val="0037414A"/>
    <w:rsid w:val="003741FF"/>
    <w:rsid w:val="00374244"/>
    <w:rsid w:val="00374506"/>
    <w:rsid w:val="00374775"/>
    <w:rsid w:val="00374ACE"/>
    <w:rsid w:val="00374F71"/>
    <w:rsid w:val="0037554D"/>
    <w:rsid w:val="00375559"/>
    <w:rsid w:val="00375698"/>
    <w:rsid w:val="00375DBC"/>
    <w:rsid w:val="00375FA8"/>
    <w:rsid w:val="003762BF"/>
    <w:rsid w:val="0037680E"/>
    <w:rsid w:val="00376EAE"/>
    <w:rsid w:val="00376EDD"/>
    <w:rsid w:val="0037712C"/>
    <w:rsid w:val="00377821"/>
    <w:rsid w:val="00377FB3"/>
    <w:rsid w:val="003802DA"/>
    <w:rsid w:val="0038057E"/>
    <w:rsid w:val="00380660"/>
    <w:rsid w:val="00380768"/>
    <w:rsid w:val="0038088A"/>
    <w:rsid w:val="00380934"/>
    <w:rsid w:val="003810BD"/>
    <w:rsid w:val="003813AD"/>
    <w:rsid w:val="00381588"/>
    <w:rsid w:val="00381601"/>
    <w:rsid w:val="00381A6E"/>
    <w:rsid w:val="003820F4"/>
    <w:rsid w:val="00382324"/>
    <w:rsid w:val="0038246F"/>
    <w:rsid w:val="0038278B"/>
    <w:rsid w:val="00382866"/>
    <w:rsid w:val="00382869"/>
    <w:rsid w:val="003828A8"/>
    <w:rsid w:val="00382D7F"/>
    <w:rsid w:val="00382F84"/>
    <w:rsid w:val="0038308C"/>
    <w:rsid w:val="00383337"/>
    <w:rsid w:val="003833DC"/>
    <w:rsid w:val="003835F7"/>
    <w:rsid w:val="003838B9"/>
    <w:rsid w:val="00383E87"/>
    <w:rsid w:val="00383F44"/>
    <w:rsid w:val="0038444C"/>
    <w:rsid w:val="003847D0"/>
    <w:rsid w:val="00384FC0"/>
    <w:rsid w:val="00385081"/>
    <w:rsid w:val="0038511A"/>
    <w:rsid w:val="0038579B"/>
    <w:rsid w:val="003857B1"/>
    <w:rsid w:val="00385A2A"/>
    <w:rsid w:val="003864D9"/>
    <w:rsid w:val="00386516"/>
    <w:rsid w:val="0038659D"/>
    <w:rsid w:val="00386BB5"/>
    <w:rsid w:val="00386C21"/>
    <w:rsid w:val="00386C76"/>
    <w:rsid w:val="00386DF6"/>
    <w:rsid w:val="003874CB"/>
    <w:rsid w:val="003876BB"/>
    <w:rsid w:val="0038771D"/>
    <w:rsid w:val="00387A82"/>
    <w:rsid w:val="00387F41"/>
    <w:rsid w:val="0039017E"/>
    <w:rsid w:val="00390358"/>
    <w:rsid w:val="003905C2"/>
    <w:rsid w:val="003905CF"/>
    <w:rsid w:val="003907DD"/>
    <w:rsid w:val="00390E0A"/>
    <w:rsid w:val="00390E9A"/>
    <w:rsid w:val="00391085"/>
    <w:rsid w:val="00391295"/>
    <w:rsid w:val="003912AA"/>
    <w:rsid w:val="00391304"/>
    <w:rsid w:val="003914EC"/>
    <w:rsid w:val="003917C3"/>
    <w:rsid w:val="00391D53"/>
    <w:rsid w:val="003929DB"/>
    <w:rsid w:val="00392EC4"/>
    <w:rsid w:val="00393235"/>
    <w:rsid w:val="00393415"/>
    <w:rsid w:val="0039349F"/>
    <w:rsid w:val="00393E5F"/>
    <w:rsid w:val="00394148"/>
    <w:rsid w:val="003948D2"/>
    <w:rsid w:val="00394D01"/>
    <w:rsid w:val="00394DBD"/>
    <w:rsid w:val="00394DEE"/>
    <w:rsid w:val="00394ECF"/>
    <w:rsid w:val="003952D4"/>
    <w:rsid w:val="00395AA4"/>
    <w:rsid w:val="00395AC6"/>
    <w:rsid w:val="00395E4E"/>
    <w:rsid w:val="00395FF5"/>
    <w:rsid w:val="0039606F"/>
    <w:rsid w:val="003961AE"/>
    <w:rsid w:val="0039621E"/>
    <w:rsid w:val="00396245"/>
    <w:rsid w:val="00396508"/>
    <w:rsid w:val="00396EEA"/>
    <w:rsid w:val="0039749E"/>
    <w:rsid w:val="003979E4"/>
    <w:rsid w:val="00397A99"/>
    <w:rsid w:val="00397B85"/>
    <w:rsid w:val="00397D6F"/>
    <w:rsid w:val="003A0152"/>
    <w:rsid w:val="003A0355"/>
    <w:rsid w:val="003A0524"/>
    <w:rsid w:val="003A099D"/>
    <w:rsid w:val="003A0C29"/>
    <w:rsid w:val="003A0E47"/>
    <w:rsid w:val="003A0EC1"/>
    <w:rsid w:val="003A1316"/>
    <w:rsid w:val="003A1C82"/>
    <w:rsid w:val="003A1F14"/>
    <w:rsid w:val="003A249D"/>
    <w:rsid w:val="003A290A"/>
    <w:rsid w:val="003A2B30"/>
    <w:rsid w:val="003A2B5E"/>
    <w:rsid w:val="003A31AF"/>
    <w:rsid w:val="003A33D6"/>
    <w:rsid w:val="003A3ADF"/>
    <w:rsid w:val="003A3B05"/>
    <w:rsid w:val="003A3E3F"/>
    <w:rsid w:val="003A3F0B"/>
    <w:rsid w:val="003A4AF8"/>
    <w:rsid w:val="003A5457"/>
    <w:rsid w:val="003A5594"/>
    <w:rsid w:val="003A5BC6"/>
    <w:rsid w:val="003A5C09"/>
    <w:rsid w:val="003A5C20"/>
    <w:rsid w:val="003A6804"/>
    <w:rsid w:val="003A70CD"/>
    <w:rsid w:val="003A7496"/>
    <w:rsid w:val="003A773D"/>
    <w:rsid w:val="003B0120"/>
    <w:rsid w:val="003B0B6A"/>
    <w:rsid w:val="003B1007"/>
    <w:rsid w:val="003B1160"/>
    <w:rsid w:val="003B12FA"/>
    <w:rsid w:val="003B15F5"/>
    <w:rsid w:val="003B172E"/>
    <w:rsid w:val="003B1EC3"/>
    <w:rsid w:val="003B26D6"/>
    <w:rsid w:val="003B314B"/>
    <w:rsid w:val="003B32C2"/>
    <w:rsid w:val="003B338A"/>
    <w:rsid w:val="003B3896"/>
    <w:rsid w:val="003B4432"/>
    <w:rsid w:val="003B4779"/>
    <w:rsid w:val="003B4865"/>
    <w:rsid w:val="003B4A4D"/>
    <w:rsid w:val="003B4A6E"/>
    <w:rsid w:val="003B4DEA"/>
    <w:rsid w:val="003B4EAA"/>
    <w:rsid w:val="003B52B2"/>
    <w:rsid w:val="003B558F"/>
    <w:rsid w:val="003B5666"/>
    <w:rsid w:val="003B56BD"/>
    <w:rsid w:val="003B58BE"/>
    <w:rsid w:val="003B5A59"/>
    <w:rsid w:val="003B5E67"/>
    <w:rsid w:val="003B605A"/>
    <w:rsid w:val="003B60C3"/>
    <w:rsid w:val="003B6256"/>
    <w:rsid w:val="003B6365"/>
    <w:rsid w:val="003B639F"/>
    <w:rsid w:val="003B6F21"/>
    <w:rsid w:val="003B722D"/>
    <w:rsid w:val="003B73AC"/>
    <w:rsid w:val="003B7979"/>
    <w:rsid w:val="003B7B3F"/>
    <w:rsid w:val="003B7CE9"/>
    <w:rsid w:val="003B7D08"/>
    <w:rsid w:val="003C0150"/>
    <w:rsid w:val="003C03B5"/>
    <w:rsid w:val="003C04A7"/>
    <w:rsid w:val="003C0559"/>
    <w:rsid w:val="003C12D6"/>
    <w:rsid w:val="003C13F4"/>
    <w:rsid w:val="003C1599"/>
    <w:rsid w:val="003C1982"/>
    <w:rsid w:val="003C1CEC"/>
    <w:rsid w:val="003C207A"/>
    <w:rsid w:val="003C216A"/>
    <w:rsid w:val="003C24EF"/>
    <w:rsid w:val="003C27FE"/>
    <w:rsid w:val="003C298E"/>
    <w:rsid w:val="003C2ABA"/>
    <w:rsid w:val="003C314B"/>
    <w:rsid w:val="003C3262"/>
    <w:rsid w:val="003C3575"/>
    <w:rsid w:val="003C3654"/>
    <w:rsid w:val="003C3822"/>
    <w:rsid w:val="003C3968"/>
    <w:rsid w:val="003C3A59"/>
    <w:rsid w:val="003C3CB9"/>
    <w:rsid w:val="003C437C"/>
    <w:rsid w:val="003C48D7"/>
    <w:rsid w:val="003C4B7A"/>
    <w:rsid w:val="003C4C1E"/>
    <w:rsid w:val="003C4DDE"/>
    <w:rsid w:val="003C4DE5"/>
    <w:rsid w:val="003C4EAF"/>
    <w:rsid w:val="003C5275"/>
    <w:rsid w:val="003C54B3"/>
    <w:rsid w:val="003C5630"/>
    <w:rsid w:val="003C57F7"/>
    <w:rsid w:val="003C58E2"/>
    <w:rsid w:val="003C5D61"/>
    <w:rsid w:val="003C625F"/>
    <w:rsid w:val="003C6584"/>
    <w:rsid w:val="003C6876"/>
    <w:rsid w:val="003C69AB"/>
    <w:rsid w:val="003C6A1B"/>
    <w:rsid w:val="003C6CB5"/>
    <w:rsid w:val="003C6F27"/>
    <w:rsid w:val="003C71AE"/>
    <w:rsid w:val="003C738B"/>
    <w:rsid w:val="003C7D1D"/>
    <w:rsid w:val="003C7FFA"/>
    <w:rsid w:val="003D0508"/>
    <w:rsid w:val="003D0573"/>
    <w:rsid w:val="003D0627"/>
    <w:rsid w:val="003D0844"/>
    <w:rsid w:val="003D1417"/>
    <w:rsid w:val="003D1858"/>
    <w:rsid w:val="003D1A3E"/>
    <w:rsid w:val="003D1F29"/>
    <w:rsid w:val="003D2442"/>
    <w:rsid w:val="003D2537"/>
    <w:rsid w:val="003D2657"/>
    <w:rsid w:val="003D26E2"/>
    <w:rsid w:val="003D2EAD"/>
    <w:rsid w:val="003D3C7B"/>
    <w:rsid w:val="003D3E01"/>
    <w:rsid w:val="003D429D"/>
    <w:rsid w:val="003D431B"/>
    <w:rsid w:val="003D449D"/>
    <w:rsid w:val="003D46FF"/>
    <w:rsid w:val="003D476D"/>
    <w:rsid w:val="003D4884"/>
    <w:rsid w:val="003D4A3B"/>
    <w:rsid w:val="003D4B74"/>
    <w:rsid w:val="003D4C77"/>
    <w:rsid w:val="003D4CA6"/>
    <w:rsid w:val="003D4EFF"/>
    <w:rsid w:val="003D5A53"/>
    <w:rsid w:val="003D5ABB"/>
    <w:rsid w:val="003D5CB6"/>
    <w:rsid w:val="003D67B2"/>
    <w:rsid w:val="003D6C59"/>
    <w:rsid w:val="003D6CA4"/>
    <w:rsid w:val="003D6CEE"/>
    <w:rsid w:val="003D6D63"/>
    <w:rsid w:val="003D7B76"/>
    <w:rsid w:val="003E0687"/>
    <w:rsid w:val="003E0848"/>
    <w:rsid w:val="003E1056"/>
    <w:rsid w:val="003E1230"/>
    <w:rsid w:val="003E1BAD"/>
    <w:rsid w:val="003E1CF2"/>
    <w:rsid w:val="003E1E28"/>
    <w:rsid w:val="003E22F7"/>
    <w:rsid w:val="003E2339"/>
    <w:rsid w:val="003E2407"/>
    <w:rsid w:val="003E241C"/>
    <w:rsid w:val="003E2552"/>
    <w:rsid w:val="003E29F9"/>
    <w:rsid w:val="003E2D29"/>
    <w:rsid w:val="003E2F29"/>
    <w:rsid w:val="003E34E7"/>
    <w:rsid w:val="003E38C9"/>
    <w:rsid w:val="003E3D52"/>
    <w:rsid w:val="003E3EC5"/>
    <w:rsid w:val="003E41C4"/>
    <w:rsid w:val="003E469A"/>
    <w:rsid w:val="003E48C7"/>
    <w:rsid w:val="003E48CC"/>
    <w:rsid w:val="003E48DC"/>
    <w:rsid w:val="003E4BA9"/>
    <w:rsid w:val="003E4F1D"/>
    <w:rsid w:val="003E53C0"/>
    <w:rsid w:val="003E568D"/>
    <w:rsid w:val="003E56A3"/>
    <w:rsid w:val="003E56DF"/>
    <w:rsid w:val="003E5C15"/>
    <w:rsid w:val="003E6283"/>
    <w:rsid w:val="003E62FA"/>
    <w:rsid w:val="003E66D2"/>
    <w:rsid w:val="003E67F2"/>
    <w:rsid w:val="003E6EFF"/>
    <w:rsid w:val="003E72A1"/>
    <w:rsid w:val="003E7754"/>
    <w:rsid w:val="003E7B53"/>
    <w:rsid w:val="003E7B63"/>
    <w:rsid w:val="003E7E6F"/>
    <w:rsid w:val="003F05C1"/>
    <w:rsid w:val="003F0650"/>
    <w:rsid w:val="003F087E"/>
    <w:rsid w:val="003F1602"/>
    <w:rsid w:val="003F171C"/>
    <w:rsid w:val="003F1815"/>
    <w:rsid w:val="003F18E1"/>
    <w:rsid w:val="003F1C76"/>
    <w:rsid w:val="003F203B"/>
    <w:rsid w:val="003F2463"/>
    <w:rsid w:val="003F278A"/>
    <w:rsid w:val="003F2791"/>
    <w:rsid w:val="003F296D"/>
    <w:rsid w:val="003F2995"/>
    <w:rsid w:val="003F2AB2"/>
    <w:rsid w:val="003F2B08"/>
    <w:rsid w:val="003F2F24"/>
    <w:rsid w:val="003F30A3"/>
    <w:rsid w:val="003F3401"/>
    <w:rsid w:val="003F34E2"/>
    <w:rsid w:val="003F3B96"/>
    <w:rsid w:val="003F3CD7"/>
    <w:rsid w:val="003F4510"/>
    <w:rsid w:val="003F4642"/>
    <w:rsid w:val="003F4744"/>
    <w:rsid w:val="003F48A6"/>
    <w:rsid w:val="003F4994"/>
    <w:rsid w:val="003F4B6F"/>
    <w:rsid w:val="003F4EFA"/>
    <w:rsid w:val="003F517B"/>
    <w:rsid w:val="003F5371"/>
    <w:rsid w:val="003F5487"/>
    <w:rsid w:val="003F556D"/>
    <w:rsid w:val="003F5786"/>
    <w:rsid w:val="003F5EB6"/>
    <w:rsid w:val="003F62C0"/>
    <w:rsid w:val="003F6908"/>
    <w:rsid w:val="003F6CAE"/>
    <w:rsid w:val="003F6DC5"/>
    <w:rsid w:val="003F6DD2"/>
    <w:rsid w:val="003F6EE0"/>
    <w:rsid w:val="003F7015"/>
    <w:rsid w:val="003F70C8"/>
    <w:rsid w:val="003F7331"/>
    <w:rsid w:val="003F73EA"/>
    <w:rsid w:val="003F7428"/>
    <w:rsid w:val="003F76DB"/>
    <w:rsid w:val="003F787D"/>
    <w:rsid w:val="003F7B60"/>
    <w:rsid w:val="003F7C7F"/>
    <w:rsid w:val="004004D1"/>
    <w:rsid w:val="0040074F"/>
    <w:rsid w:val="004007B0"/>
    <w:rsid w:val="004009E3"/>
    <w:rsid w:val="00400CD0"/>
    <w:rsid w:val="00401263"/>
    <w:rsid w:val="00401311"/>
    <w:rsid w:val="00401394"/>
    <w:rsid w:val="00401506"/>
    <w:rsid w:val="0040160D"/>
    <w:rsid w:val="0040183D"/>
    <w:rsid w:val="004018DB"/>
    <w:rsid w:val="00401DAD"/>
    <w:rsid w:val="00402068"/>
    <w:rsid w:val="00402236"/>
    <w:rsid w:val="00402336"/>
    <w:rsid w:val="004023A4"/>
    <w:rsid w:val="00402825"/>
    <w:rsid w:val="00402B11"/>
    <w:rsid w:val="00402C5B"/>
    <w:rsid w:val="00402EC3"/>
    <w:rsid w:val="0040319A"/>
    <w:rsid w:val="0040327A"/>
    <w:rsid w:val="004032E3"/>
    <w:rsid w:val="00403663"/>
    <w:rsid w:val="004036F6"/>
    <w:rsid w:val="00403B1D"/>
    <w:rsid w:val="00403BE9"/>
    <w:rsid w:val="00403C2E"/>
    <w:rsid w:val="00403D83"/>
    <w:rsid w:val="00403E76"/>
    <w:rsid w:val="00404392"/>
    <w:rsid w:val="0040448A"/>
    <w:rsid w:val="0040458B"/>
    <w:rsid w:val="004046FF"/>
    <w:rsid w:val="0040474B"/>
    <w:rsid w:val="00404B13"/>
    <w:rsid w:val="00404DAD"/>
    <w:rsid w:val="004053D1"/>
    <w:rsid w:val="004058A9"/>
    <w:rsid w:val="00405AA3"/>
    <w:rsid w:val="00405D16"/>
    <w:rsid w:val="00405DB1"/>
    <w:rsid w:val="00405EAC"/>
    <w:rsid w:val="004061B3"/>
    <w:rsid w:val="00406329"/>
    <w:rsid w:val="0040652B"/>
    <w:rsid w:val="0040654D"/>
    <w:rsid w:val="0040677A"/>
    <w:rsid w:val="0040698C"/>
    <w:rsid w:val="00406D13"/>
    <w:rsid w:val="00406E4D"/>
    <w:rsid w:val="00406EA8"/>
    <w:rsid w:val="0040742A"/>
    <w:rsid w:val="00407BFC"/>
    <w:rsid w:val="00407D53"/>
    <w:rsid w:val="004100D3"/>
    <w:rsid w:val="00410144"/>
    <w:rsid w:val="00410226"/>
    <w:rsid w:val="0041050B"/>
    <w:rsid w:val="00410735"/>
    <w:rsid w:val="00410919"/>
    <w:rsid w:val="0041100D"/>
    <w:rsid w:val="00411279"/>
    <w:rsid w:val="004113FF"/>
    <w:rsid w:val="00411DB9"/>
    <w:rsid w:val="00411E51"/>
    <w:rsid w:val="00411EB1"/>
    <w:rsid w:val="00411FC5"/>
    <w:rsid w:val="00412073"/>
    <w:rsid w:val="00412499"/>
    <w:rsid w:val="0041268C"/>
    <w:rsid w:val="004128CB"/>
    <w:rsid w:val="00412CB4"/>
    <w:rsid w:val="00412FDE"/>
    <w:rsid w:val="00413208"/>
    <w:rsid w:val="004132F2"/>
    <w:rsid w:val="004136D7"/>
    <w:rsid w:val="00414869"/>
    <w:rsid w:val="00414A4B"/>
    <w:rsid w:val="00414C17"/>
    <w:rsid w:val="00414EC2"/>
    <w:rsid w:val="00414F1D"/>
    <w:rsid w:val="00414FA8"/>
    <w:rsid w:val="00415181"/>
    <w:rsid w:val="00415254"/>
    <w:rsid w:val="00415BD9"/>
    <w:rsid w:val="00415DA8"/>
    <w:rsid w:val="00415F4B"/>
    <w:rsid w:val="00415FB5"/>
    <w:rsid w:val="004165AA"/>
    <w:rsid w:val="0041662D"/>
    <w:rsid w:val="004169CB"/>
    <w:rsid w:val="00416AC6"/>
    <w:rsid w:val="00416B30"/>
    <w:rsid w:val="0041712F"/>
    <w:rsid w:val="00417496"/>
    <w:rsid w:val="004176D1"/>
    <w:rsid w:val="004177C2"/>
    <w:rsid w:val="00417F7C"/>
    <w:rsid w:val="00420120"/>
    <w:rsid w:val="0042042C"/>
    <w:rsid w:val="004209E5"/>
    <w:rsid w:val="00420FC1"/>
    <w:rsid w:val="004210EB"/>
    <w:rsid w:val="00421484"/>
    <w:rsid w:val="00421841"/>
    <w:rsid w:val="00421AE1"/>
    <w:rsid w:val="00422340"/>
    <w:rsid w:val="004223A0"/>
    <w:rsid w:val="0042259F"/>
    <w:rsid w:val="0042296C"/>
    <w:rsid w:val="00422C8D"/>
    <w:rsid w:val="00423082"/>
    <w:rsid w:val="004233B3"/>
    <w:rsid w:val="004238D6"/>
    <w:rsid w:val="00423EDF"/>
    <w:rsid w:val="004244C6"/>
    <w:rsid w:val="0042456B"/>
    <w:rsid w:val="0042494A"/>
    <w:rsid w:val="00424DC6"/>
    <w:rsid w:val="00424E0E"/>
    <w:rsid w:val="00425354"/>
    <w:rsid w:val="00425726"/>
    <w:rsid w:val="00425877"/>
    <w:rsid w:val="00425D55"/>
    <w:rsid w:val="004265B2"/>
    <w:rsid w:val="004265E2"/>
    <w:rsid w:val="0042663E"/>
    <w:rsid w:val="0042696E"/>
    <w:rsid w:val="00427023"/>
    <w:rsid w:val="00427346"/>
    <w:rsid w:val="00427379"/>
    <w:rsid w:val="004275A2"/>
    <w:rsid w:val="004275D0"/>
    <w:rsid w:val="004278F4"/>
    <w:rsid w:val="00427A02"/>
    <w:rsid w:val="00427FD1"/>
    <w:rsid w:val="0043070F"/>
    <w:rsid w:val="004309CB"/>
    <w:rsid w:val="00430B40"/>
    <w:rsid w:val="00430B8F"/>
    <w:rsid w:val="004315AF"/>
    <w:rsid w:val="004316B5"/>
    <w:rsid w:val="00431D4D"/>
    <w:rsid w:val="00431FC8"/>
    <w:rsid w:val="00432417"/>
    <w:rsid w:val="00432783"/>
    <w:rsid w:val="0043279E"/>
    <w:rsid w:val="00432F84"/>
    <w:rsid w:val="0043301A"/>
    <w:rsid w:val="00433063"/>
    <w:rsid w:val="0043336B"/>
    <w:rsid w:val="004333CC"/>
    <w:rsid w:val="004334D6"/>
    <w:rsid w:val="00433816"/>
    <w:rsid w:val="00433AC7"/>
    <w:rsid w:val="00433B29"/>
    <w:rsid w:val="00433EA0"/>
    <w:rsid w:val="004349BE"/>
    <w:rsid w:val="00434D53"/>
    <w:rsid w:val="00434D74"/>
    <w:rsid w:val="00435260"/>
    <w:rsid w:val="004352CC"/>
    <w:rsid w:val="00435380"/>
    <w:rsid w:val="0043576E"/>
    <w:rsid w:val="00435A7C"/>
    <w:rsid w:val="00435B81"/>
    <w:rsid w:val="00435C77"/>
    <w:rsid w:val="00435D37"/>
    <w:rsid w:val="00436005"/>
    <w:rsid w:val="0043600F"/>
    <w:rsid w:val="00436374"/>
    <w:rsid w:val="0043642C"/>
    <w:rsid w:val="004364A7"/>
    <w:rsid w:val="004364F9"/>
    <w:rsid w:val="0043655B"/>
    <w:rsid w:val="004366C9"/>
    <w:rsid w:val="00436A19"/>
    <w:rsid w:val="00436F71"/>
    <w:rsid w:val="00437098"/>
    <w:rsid w:val="0043730D"/>
    <w:rsid w:val="004375CB"/>
    <w:rsid w:val="0043767B"/>
    <w:rsid w:val="004377EA"/>
    <w:rsid w:val="004379A3"/>
    <w:rsid w:val="00437A40"/>
    <w:rsid w:val="00437A81"/>
    <w:rsid w:val="004403AE"/>
    <w:rsid w:val="00440C22"/>
    <w:rsid w:val="004411DD"/>
    <w:rsid w:val="0044174C"/>
    <w:rsid w:val="0044192F"/>
    <w:rsid w:val="00441F8F"/>
    <w:rsid w:val="004423C0"/>
    <w:rsid w:val="0044265C"/>
    <w:rsid w:val="004426F2"/>
    <w:rsid w:val="00443523"/>
    <w:rsid w:val="00443552"/>
    <w:rsid w:val="0044410C"/>
    <w:rsid w:val="004444E5"/>
    <w:rsid w:val="0044500F"/>
    <w:rsid w:val="00445721"/>
    <w:rsid w:val="00445CFA"/>
    <w:rsid w:val="0044667F"/>
    <w:rsid w:val="00446757"/>
    <w:rsid w:val="00446C4B"/>
    <w:rsid w:val="004470A2"/>
    <w:rsid w:val="00447298"/>
    <w:rsid w:val="004472D6"/>
    <w:rsid w:val="004473C3"/>
    <w:rsid w:val="00447627"/>
    <w:rsid w:val="00447D98"/>
    <w:rsid w:val="0045050A"/>
    <w:rsid w:val="00450510"/>
    <w:rsid w:val="004506BC"/>
    <w:rsid w:val="00450DCE"/>
    <w:rsid w:val="00450FC2"/>
    <w:rsid w:val="00451357"/>
    <w:rsid w:val="004513C9"/>
    <w:rsid w:val="0045148F"/>
    <w:rsid w:val="00451634"/>
    <w:rsid w:val="004528E7"/>
    <w:rsid w:val="00452AB0"/>
    <w:rsid w:val="00453060"/>
    <w:rsid w:val="0045331B"/>
    <w:rsid w:val="004539CF"/>
    <w:rsid w:val="00453CDA"/>
    <w:rsid w:val="00453D77"/>
    <w:rsid w:val="004541BA"/>
    <w:rsid w:val="004543A9"/>
    <w:rsid w:val="00454600"/>
    <w:rsid w:val="004547B3"/>
    <w:rsid w:val="00454E6C"/>
    <w:rsid w:val="00455084"/>
    <w:rsid w:val="0045519D"/>
    <w:rsid w:val="0045547D"/>
    <w:rsid w:val="00455AB7"/>
    <w:rsid w:val="00455EF0"/>
    <w:rsid w:val="00456050"/>
    <w:rsid w:val="004566A6"/>
    <w:rsid w:val="00456797"/>
    <w:rsid w:val="00456F9D"/>
    <w:rsid w:val="00456FCF"/>
    <w:rsid w:val="00457313"/>
    <w:rsid w:val="00457730"/>
    <w:rsid w:val="004578DD"/>
    <w:rsid w:val="00457944"/>
    <w:rsid w:val="00457AFE"/>
    <w:rsid w:val="00460720"/>
    <w:rsid w:val="00460B4B"/>
    <w:rsid w:val="004619BB"/>
    <w:rsid w:val="00461E0E"/>
    <w:rsid w:val="00462094"/>
    <w:rsid w:val="004621C5"/>
    <w:rsid w:val="004628E7"/>
    <w:rsid w:val="00462933"/>
    <w:rsid w:val="00462E75"/>
    <w:rsid w:val="0046339C"/>
    <w:rsid w:val="004634E9"/>
    <w:rsid w:val="0046362C"/>
    <w:rsid w:val="0046388F"/>
    <w:rsid w:val="0046390D"/>
    <w:rsid w:val="00463B3B"/>
    <w:rsid w:val="00463B64"/>
    <w:rsid w:val="00463D91"/>
    <w:rsid w:val="00463DA8"/>
    <w:rsid w:val="00464392"/>
    <w:rsid w:val="00464589"/>
    <w:rsid w:val="0046486A"/>
    <w:rsid w:val="00464F58"/>
    <w:rsid w:val="004652B0"/>
    <w:rsid w:val="004654B3"/>
    <w:rsid w:val="004656A4"/>
    <w:rsid w:val="00465700"/>
    <w:rsid w:val="00466661"/>
    <w:rsid w:val="00466751"/>
    <w:rsid w:val="00466973"/>
    <w:rsid w:val="00466E74"/>
    <w:rsid w:val="00467152"/>
    <w:rsid w:val="004676A2"/>
    <w:rsid w:val="004678DA"/>
    <w:rsid w:val="00467C79"/>
    <w:rsid w:val="00467F6E"/>
    <w:rsid w:val="004703FF"/>
    <w:rsid w:val="00470732"/>
    <w:rsid w:val="004707DA"/>
    <w:rsid w:val="00470BAC"/>
    <w:rsid w:val="00470D81"/>
    <w:rsid w:val="0047117E"/>
    <w:rsid w:val="0047178D"/>
    <w:rsid w:val="00471A0A"/>
    <w:rsid w:val="00471F1D"/>
    <w:rsid w:val="004727E3"/>
    <w:rsid w:val="00472977"/>
    <w:rsid w:val="004729F8"/>
    <w:rsid w:val="00472CEF"/>
    <w:rsid w:val="00472E24"/>
    <w:rsid w:val="00472F56"/>
    <w:rsid w:val="004730BB"/>
    <w:rsid w:val="0047316E"/>
    <w:rsid w:val="0047337A"/>
    <w:rsid w:val="00473416"/>
    <w:rsid w:val="00473571"/>
    <w:rsid w:val="004735B5"/>
    <w:rsid w:val="00473B03"/>
    <w:rsid w:val="00473E02"/>
    <w:rsid w:val="004740F3"/>
    <w:rsid w:val="0047411A"/>
    <w:rsid w:val="0047469C"/>
    <w:rsid w:val="00474D80"/>
    <w:rsid w:val="00474F26"/>
    <w:rsid w:val="00474F77"/>
    <w:rsid w:val="004750A8"/>
    <w:rsid w:val="0047562C"/>
    <w:rsid w:val="004757F0"/>
    <w:rsid w:val="004758CB"/>
    <w:rsid w:val="004759BD"/>
    <w:rsid w:val="00475E38"/>
    <w:rsid w:val="00475E5D"/>
    <w:rsid w:val="00476044"/>
    <w:rsid w:val="00476281"/>
    <w:rsid w:val="00476A4F"/>
    <w:rsid w:val="00476BFB"/>
    <w:rsid w:val="004772E9"/>
    <w:rsid w:val="0047745F"/>
    <w:rsid w:val="00477558"/>
    <w:rsid w:val="0047758C"/>
    <w:rsid w:val="004775C0"/>
    <w:rsid w:val="00477634"/>
    <w:rsid w:val="004776A4"/>
    <w:rsid w:val="0047779E"/>
    <w:rsid w:val="00477B62"/>
    <w:rsid w:val="00477CD0"/>
    <w:rsid w:val="00477F97"/>
    <w:rsid w:val="004805D6"/>
    <w:rsid w:val="00480C2A"/>
    <w:rsid w:val="00480C90"/>
    <w:rsid w:val="004816E0"/>
    <w:rsid w:val="004818EE"/>
    <w:rsid w:val="00481EDC"/>
    <w:rsid w:val="004821F0"/>
    <w:rsid w:val="0048259D"/>
    <w:rsid w:val="004825AC"/>
    <w:rsid w:val="00482F06"/>
    <w:rsid w:val="00483437"/>
    <w:rsid w:val="0048343E"/>
    <w:rsid w:val="004837EC"/>
    <w:rsid w:val="00483B81"/>
    <w:rsid w:val="00483B9B"/>
    <w:rsid w:val="00483FC4"/>
    <w:rsid w:val="00484123"/>
    <w:rsid w:val="00484187"/>
    <w:rsid w:val="0048419D"/>
    <w:rsid w:val="004841BF"/>
    <w:rsid w:val="004841E6"/>
    <w:rsid w:val="00484380"/>
    <w:rsid w:val="0048445E"/>
    <w:rsid w:val="00484479"/>
    <w:rsid w:val="004845FD"/>
    <w:rsid w:val="004846AE"/>
    <w:rsid w:val="004847FA"/>
    <w:rsid w:val="00484CE4"/>
    <w:rsid w:val="00484D83"/>
    <w:rsid w:val="004850C1"/>
    <w:rsid w:val="00485101"/>
    <w:rsid w:val="0048531E"/>
    <w:rsid w:val="004856E9"/>
    <w:rsid w:val="00485A3E"/>
    <w:rsid w:val="00486405"/>
    <w:rsid w:val="00486C3C"/>
    <w:rsid w:val="00486D78"/>
    <w:rsid w:val="00486E67"/>
    <w:rsid w:val="00487095"/>
    <w:rsid w:val="00487476"/>
    <w:rsid w:val="00487616"/>
    <w:rsid w:val="00487E08"/>
    <w:rsid w:val="00490107"/>
    <w:rsid w:val="004903B9"/>
    <w:rsid w:val="004903E9"/>
    <w:rsid w:val="0049067B"/>
    <w:rsid w:val="0049086A"/>
    <w:rsid w:val="004908B1"/>
    <w:rsid w:val="00490956"/>
    <w:rsid w:val="00490B8C"/>
    <w:rsid w:val="00490F23"/>
    <w:rsid w:val="004912A8"/>
    <w:rsid w:val="0049178C"/>
    <w:rsid w:val="004919E5"/>
    <w:rsid w:val="00491C67"/>
    <w:rsid w:val="00491FF8"/>
    <w:rsid w:val="0049260A"/>
    <w:rsid w:val="00492A2C"/>
    <w:rsid w:val="00492A58"/>
    <w:rsid w:val="00492BA7"/>
    <w:rsid w:val="00492DA5"/>
    <w:rsid w:val="00492E16"/>
    <w:rsid w:val="00492F4B"/>
    <w:rsid w:val="004930ED"/>
    <w:rsid w:val="00493187"/>
    <w:rsid w:val="004932B1"/>
    <w:rsid w:val="004934AF"/>
    <w:rsid w:val="00493588"/>
    <w:rsid w:val="00493837"/>
    <w:rsid w:val="00493C57"/>
    <w:rsid w:val="00493EBA"/>
    <w:rsid w:val="00494418"/>
    <w:rsid w:val="0049441E"/>
    <w:rsid w:val="0049480A"/>
    <w:rsid w:val="00494897"/>
    <w:rsid w:val="004953F0"/>
    <w:rsid w:val="004955BD"/>
    <w:rsid w:val="00495E28"/>
    <w:rsid w:val="00495FDF"/>
    <w:rsid w:val="004967F3"/>
    <w:rsid w:val="00496A74"/>
    <w:rsid w:val="00496DEE"/>
    <w:rsid w:val="0049735A"/>
    <w:rsid w:val="00497375"/>
    <w:rsid w:val="00497C70"/>
    <w:rsid w:val="00497E00"/>
    <w:rsid w:val="00497F28"/>
    <w:rsid w:val="00497FC1"/>
    <w:rsid w:val="004A0230"/>
    <w:rsid w:val="004A02E0"/>
    <w:rsid w:val="004A0683"/>
    <w:rsid w:val="004A07E9"/>
    <w:rsid w:val="004A0932"/>
    <w:rsid w:val="004A0ABE"/>
    <w:rsid w:val="004A0B5F"/>
    <w:rsid w:val="004A0CC1"/>
    <w:rsid w:val="004A0D37"/>
    <w:rsid w:val="004A127B"/>
    <w:rsid w:val="004A1346"/>
    <w:rsid w:val="004A1566"/>
    <w:rsid w:val="004A1AC2"/>
    <w:rsid w:val="004A1BD5"/>
    <w:rsid w:val="004A1D05"/>
    <w:rsid w:val="004A1DB3"/>
    <w:rsid w:val="004A1F08"/>
    <w:rsid w:val="004A2149"/>
    <w:rsid w:val="004A21D6"/>
    <w:rsid w:val="004A22D4"/>
    <w:rsid w:val="004A2518"/>
    <w:rsid w:val="004A26FB"/>
    <w:rsid w:val="004A2C27"/>
    <w:rsid w:val="004A2C69"/>
    <w:rsid w:val="004A2CDF"/>
    <w:rsid w:val="004A2D2F"/>
    <w:rsid w:val="004A2D56"/>
    <w:rsid w:val="004A2FCA"/>
    <w:rsid w:val="004A3112"/>
    <w:rsid w:val="004A31A8"/>
    <w:rsid w:val="004A34BE"/>
    <w:rsid w:val="004A34C6"/>
    <w:rsid w:val="004A3577"/>
    <w:rsid w:val="004A3A2A"/>
    <w:rsid w:val="004A3F3B"/>
    <w:rsid w:val="004A3F93"/>
    <w:rsid w:val="004A4661"/>
    <w:rsid w:val="004A478F"/>
    <w:rsid w:val="004A4D31"/>
    <w:rsid w:val="004A5011"/>
    <w:rsid w:val="004A5176"/>
    <w:rsid w:val="004A5307"/>
    <w:rsid w:val="004A5C44"/>
    <w:rsid w:val="004A5F47"/>
    <w:rsid w:val="004A62A8"/>
    <w:rsid w:val="004A63E4"/>
    <w:rsid w:val="004A6CF0"/>
    <w:rsid w:val="004A7014"/>
    <w:rsid w:val="004A7244"/>
    <w:rsid w:val="004A757A"/>
    <w:rsid w:val="004A7617"/>
    <w:rsid w:val="004A76EE"/>
    <w:rsid w:val="004A7930"/>
    <w:rsid w:val="004A7E2E"/>
    <w:rsid w:val="004B052F"/>
    <w:rsid w:val="004B05B2"/>
    <w:rsid w:val="004B0A7C"/>
    <w:rsid w:val="004B0EE5"/>
    <w:rsid w:val="004B116A"/>
    <w:rsid w:val="004B1363"/>
    <w:rsid w:val="004B13FE"/>
    <w:rsid w:val="004B161B"/>
    <w:rsid w:val="004B183F"/>
    <w:rsid w:val="004B1A3D"/>
    <w:rsid w:val="004B1C88"/>
    <w:rsid w:val="004B1DFD"/>
    <w:rsid w:val="004B24A5"/>
    <w:rsid w:val="004B25B8"/>
    <w:rsid w:val="004B2BF4"/>
    <w:rsid w:val="004B2F17"/>
    <w:rsid w:val="004B37E0"/>
    <w:rsid w:val="004B397C"/>
    <w:rsid w:val="004B3BE1"/>
    <w:rsid w:val="004B42DC"/>
    <w:rsid w:val="004B472A"/>
    <w:rsid w:val="004B4780"/>
    <w:rsid w:val="004B47D1"/>
    <w:rsid w:val="004B48A7"/>
    <w:rsid w:val="004B4D03"/>
    <w:rsid w:val="004B5069"/>
    <w:rsid w:val="004B5197"/>
    <w:rsid w:val="004B59A9"/>
    <w:rsid w:val="004B59DF"/>
    <w:rsid w:val="004B5E3E"/>
    <w:rsid w:val="004B5F4D"/>
    <w:rsid w:val="004B637F"/>
    <w:rsid w:val="004B6A00"/>
    <w:rsid w:val="004B72D3"/>
    <w:rsid w:val="004B76EB"/>
    <w:rsid w:val="004B791F"/>
    <w:rsid w:val="004B7972"/>
    <w:rsid w:val="004B7E7D"/>
    <w:rsid w:val="004B7E83"/>
    <w:rsid w:val="004B7E86"/>
    <w:rsid w:val="004B7F71"/>
    <w:rsid w:val="004C0069"/>
    <w:rsid w:val="004C0387"/>
    <w:rsid w:val="004C0765"/>
    <w:rsid w:val="004C0A65"/>
    <w:rsid w:val="004C0C0B"/>
    <w:rsid w:val="004C0C8B"/>
    <w:rsid w:val="004C0CE3"/>
    <w:rsid w:val="004C0D28"/>
    <w:rsid w:val="004C1112"/>
    <w:rsid w:val="004C11BE"/>
    <w:rsid w:val="004C1454"/>
    <w:rsid w:val="004C179A"/>
    <w:rsid w:val="004C1869"/>
    <w:rsid w:val="004C19C3"/>
    <w:rsid w:val="004C1A70"/>
    <w:rsid w:val="004C1B69"/>
    <w:rsid w:val="004C1BBE"/>
    <w:rsid w:val="004C1F19"/>
    <w:rsid w:val="004C2404"/>
    <w:rsid w:val="004C26BE"/>
    <w:rsid w:val="004C26CD"/>
    <w:rsid w:val="004C2C86"/>
    <w:rsid w:val="004C30E4"/>
    <w:rsid w:val="004C31FD"/>
    <w:rsid w:val="004C322C"/>
    <w:rsid w:val="004C371F"/>
    <w:rsid w:val="004C3A0C"/>
    <w:rsid w:val="004C3C3F"/>
    <w:rsid w:val="004C3DC1"/>
    <w:rsid w:val="004C411C"/>
    <w:rsid w:val="004C43CB"/>
    <w:rsid w:val="004C4453"/>
    <w:rsid w:val="004C48FB"/>
    <w:rsid w:val="004C4BB9"/>
    <w:rsid w:val="004C4BE6"/>
    <w:rsid w:val="004C5324"/>
    <w:rsid w:val="004C57D3"/>
    <w:rsid w:val="004C596A"/>
    <w:rsid w:val="004C5C17"/>
    <w:rsid w:val="004C5ECA"/>
    <w:rsid w:val="004C5ED0"/>
    <w:rsid w:val="004C5F27"/>
    <w:rsid w:val="004C6823"/>
    <w:rsid w:val="004C68C3"/>
    <w:rsid w:val="004C6C03"/>
    <w:rsid w:val="004C6D95"/>
    <w:rsid w:val="004C70CE"/>
    <w:rsid w:val="004C7591"/>
    <w:rsid w:val="004C779A"/>
    <w:rsid w:val="004D0ABF"/>
    <w:rsid w:val="004D0FCA"/>
    <w:rsid w:val="004D11EC"/>
    <w:rsid w:val="004D18E9"/>
    <w:rsid w:val="004D1913"/>
    <w:rsid w:val="004D1A56"/>
    <w:rsid w:val="004D1BA9"/>
    <w:rsid w:val="004D20AB"/>
    <w:rsid w:val="004D21D6"/>
    <w:rsid w:val="004D236E"/>
    <w:rsid w:val="004D23DD"/>
    <w:rsid w:val="004D26F9"/>
    <w:rsid w:val="004D2E7B"/>
    <w:rsid w:val="004D2E87"/>
    <w:rsid w:val="004D2F6B"/>
    <w:rsid w:val="004D303D"/>
    <w:rsid w:val="004D30F5"/>
    <w:rsid w:val="004D3276"/>
    <w:rsid w:val="004D3283"/>
    <w:rsid w:val="004D375A"/>
    <w:rsid w:val="004D3C7E"/>
    <w:rsid w:val="004D3F99"/>
    <w:rsid w:val="004D41A4"/>
    <w:rsid w:val="004D4459"/>
    <w:rsid w:val="004D47A8"/>
    <w:rsid w:val="004D4843"/>
    <w:rsid w:val="004D48F6"/>
    <w:rsid w:val="004D491E"/>
    <w:rsid w:val="004D4ADD"/>
    <w:rsid w:val="004D4D34"/>
    <w:rsid w:val="004D4F96"/>
    <w:rsid w:val="004D5156"/>
    <w:rsid w:val="004D52E3"/>
    <w:rsid w:val="004D5411"/>
    <w:rsid w:val="004D5825"/>
    <w:rsid w:val="004D5E39"/>
    <w:rsid w:val="004D609B"/>
    <w:rsid w:val="004D6A52"/>
    <w:rsid w:val="004D6AAA"/>
    <w:rsid w:val="004D6BA3"/>
    <w:rsid w:val="004D6C1A"/>
    <w:rsid w:val="004D6C53"/>
    <w:rsid w:val="004D6D77"/>
    <w:rsid w:val="004D7507"/>
    <w:rsid w:val="004D78F5"/>
    <w:rsid w:val="004D7A51"/>
    <w:rsid w:val="004D7A9A"/>
    <w:rsid w:val="004D7D6D"/>
    <w:rsid w:val="004E02F1"/>
    <w:rsid w:val="004E0339"/>
    <w:rsid w:val="004E0441"/>
    <w:rsid w:val="004E0731"/>
    <w:rsid w:val="004E08B5"/>
    <w:rsid w:val="004E097E"/>
    <w:rsid w:val="004E0A3E"/>
    <w:rsid w:val="004E1652"/>
    <w:rsid w:val="004E1718"/>
    <w:rsid w:val="004E1895"/>
    <w:rsid w:val="004E1BD6"/>
    <w:rsid w:val="004E2119"/>
    <w:rsid w:val="004E22E2"/>
    <w:rsid w:val="004E23B8"/>
    <w:rsid w:val="004E264E"/>
    <w:rsid w:val="004E265E"/>
    <w:rsid w:val="004E27AD"/>
    <w:rsid w:val="004E2956"/>
    <w:rsid w:val="004E2B3F"/>
    <w:rsid w:val="004E2BA9"/>
    <w:rsid w:val="004E2E33"/>
    <w:rsid w:val="004E2F06"/>
    <w:rsid w:val="004E3130"/>
    <w:rsid w:val="004E3137"/>
    <w:rsid w:val="004E3F4A"/>
    <w:rsid w:val="004E408E"/>
    <w:rsid w:val="004E41E5"/>
    <w:rsid w:val="004E49D5"/>
    <w:rsid w:val="004E4D1D"/>
    <w:rsid w:val="004E4E00"/>
    <w:rsid w:val="004E4E0E"/>
    <w:rsid w:val="004E5164"/>
    <w:rsid w:val="004E5303"/>
    <w:rsid w:val="004E54D7"/>
    <w:rsid w:val="004E55EF"/>
    <w:rsid w:val="004E5835"/>
    <w:rsid w:val="004E5D5E"/>
    <w:rsid w:val="004E6042"/>
    <w:rsid w:val="004E61E9"/>
    <w:rsid w:val="004E62DD"/>
    <w:rsid w:val="004E647A"/>
    <w:rsid w:val="004E6A85"/>
    <w:rsid w:val="004E6D35"/>
    <w:rsid w:val="004E6EA2"/>
    <w:rsid w:val="004E70F3"/>
    <w:rsid w:val="004E7525"/>
    <w:rsid w:val="004E76E1"/>
    <w:rsid w:val="004E795B"/>
    <w:rsid w:val="004F04E5"/>
    <w:rsid w:val="004F06E8"/>
    <w:rsid w:val="004F0968"/>
    <w:rsid w:val="004F0C88"/>
    <w:rsid w:val="004F0E85"/>
    <w:rsid w:val="004F0E92"/>
    <w:rsid w:val="004F131C"/>
    <w:rsid w:val="004F13B7"/>
    <w:rsid w:val="004F1400"/>
    <w:rsid w:val="004F14FA"/>
    <w:rsid w:val="004F18BC"/>
    <w:rsid w:val="004F19A3"/>
    <w:rsid w:val="004F1A15"/>
    <w:rsid w:val="004F1BD4"/>
    <w:rsid w:val="004F1DD2"/>
    <w:rsid w:val="004F1EE0"/>
    <w:rsid w:val="004F2237"/>
    <w:rsid w:val="004F3081"/>
    <w:rsid w:val="004F3503"/>
    <w:rsid w:val="004F35C5"/>
    <w:rsid w:val="004F3ADE"/>
    <w:rsid w:val="004F41B5"/>
    <w:rsid w:val="004F431E"/>
    <w:rsid w:val="004F44D7"/>
    <w:rsid w:val="004F4527"/>
    <w:rsid w:val="004F456A"/>
    <w:rsid w:val="004F4809"/>
    <w:rsid w:val="004F4B25"/>
    <w:rsid w:val="004F5293"/>
    <w:rsid w:val="004F5324"/>
    <w:rsid w:val="004F57C3"/>
    <w:rsid w:val="004F593E"/>
    <w:rsid w:val="004F602B"/>
    <w:rsid w:val="004F60BE"/>
    <w:rsid w:val="004F6217"/>
    <w:rsid w:val="004F645F"/>
    <w:rsid w:val="004F6A38"/>
    <w:rsid w:val="004F6B1F"/>
    <w:rsid w:val="004F6CE6"/>
    <w:rsid w:val="004F6DDE"/>
    <w:rsid w:val="004F6E80"/>
    <w:rsid w:val="004F6FF8"/>
    <w:rsid w:val="004F70C6"/>
    <w:rsid w:val="004F7FAB"/>
    <w:rsid w:val="0050037E"/>
    <w:rsid w:val="005009D1"/>
    <w:rsid w:val="00500A76"/>
    <w:rsid w:val="00500C28"/>
    <w:rsid w:val="00500DE2"/>
    <w:rsid w:val="005012B0"/>
    <w:rsid w:val="0050146D"/>
    <w:rsid w:val="005016E2"/>
    <w:rsid w:val="00501904"/>
    <w:rsid w:val="005020F9"/>
    <w:rsid w:val="005023CD"/>
    <w:rsid w:val="00502A5E"/>
    <w:rsid w:val="00502D53"/>
    <w:rsid w:val="00502D54"/>
    <w:rsid w:val="00502F86"/>
    <w:rsid w:val="00502FC8"/>
    <w:rsid w:val="0050339E"/>
    <w:rsid w:val="0050352D"/>
    <w:rsid w:val="005036DB"/>
    <w:rsid w:val="00503A77"/>
    <w:rsid w:val="00503B44"/>
    <w:rsid w:val="00503C07"/>
    <w:rsid w:val="00503D6E"/>
    <w:rsid w:val="00503E82"/>
    <w:rsid w:val="00503F0B"/>
    <w:rsid w:val="0050408D"/>
    <w:rsid w:val="005041ED"/>
    <w:rsid w:val="0050425A"/>
    <w:rsid w:val="005047FB"/>
    <w:rsid w:val="005049C5"/>
    <w:rsid w:val="00504A96"/>
    <w:rsid w:val="005057C1"/>
    <w:rsid w:val="00505B25"/>
    <w:rsid w:val="00505B5C"/>
    <w:rsid w:val="00505C66"/>
    <w:rsid w:val="00505D92"/>
    <w:rsid w:val="00505DC0"/>
    <w:rsid w:val="00506319"/>
    <w:rsid w:val="00506511"/>
    <w:rsid w:val="005066FC"/>
    <w:rsid w:val="00506773"/>
    <w:rsid w:val="00506919"/>
    <w:rsid w:val="00506A46"/>
    <w:rsid w:val="00506BD8"/>
    <w:rsid w:val="00506C38"/>
    <w:rsid w:val="00507385"/>
    <w:rsid w:val="00507442"/>
    <w:rsid w:val="005075CC"/>
    <w:rsid w:val="00507D11"/>
    <w:rsid w:val="00510541"/>
    <w:rsid w:val="005108EF"/>
    <w:rsid w:val="005109BC"/>
    <w:rsid w:val="00510BE0"/>
    <w:rsid w:val="00510D1C"/>
    <w:rsid w:val="00510EA7"/>
    <w:rsid w:val="005110B5"/>
    <w:rsid w:val="00511514"/>
    <w:rsid w:val="00511711"/>
    <w:rsid w:val="00511725"/>
    <w:rsid w:val="00511904"/>
    <w:rsid w:val="0051264B"/>
    <w:rsid w:val="005126DB"/>
    <w:rsid w:val="00513085"/>
    <w:rsid w:val="005136E1"/>
    <w:rsid w:val="00513B1F"/>
    <w:rsid w:val="00513D7C"/>
    <w:rsid w:val="00513DD1"/>
    <w:rsid w:val="005140F4"/>
    <w:rsid w:val="00514DD8"/>
    <w:rsid w:val="00514E5D"/>
    <w:rsid w:val="0051521A"/>
    <w:rsid w:val="0051549F"/>
    <w:rsid w:val="00515730"/>
    <w:rsid w:val="00515B1E"/>
    <w:rsid w:val="00515BAC"/>
    <w:rsid w:val="00515E9E"/>
    <w:rsid w:val="00515ECF"/>
    <w:rsid w:val="00516381"/>
    <w:rsid w:val="00516414"/>
    <w:rsid w:val="00516515"/>
    <w:rsid w:val="00516A42"/>
    <w:rsid w:val="00516BDF"/>
    <w:rsid w:val="005170AD"/>
    <w:rsid w:val="005170E2"/>
    <w:rsid w:val="00517247"/>
    <w:rsid w:val="00517265"/>
    <w:rsid w:val="005172CA"/>
    <w:rsid w:val="005173A4"/>
    <w:rsid w:val="005174AF"/>
    <w:rsid w:val="00517638"/>
    <w:rsid w:val="00517C9A"/>
    <w:rsid w:val="00517E86"/>
    <w:rsid w:val="00520066"/>
    <w:rsid w:val="00520124"/>
    <w:rsid w:val="00520227"/>
    <w:rsid w:val="00520609"/>
    <w:rsid w:val="005209DC"/>
    <w:rsid w:val="00520DA7"/>
    <w:rsid w:val="00520EFA"/>
    <w:rsid w:val="00521BF9"/>
    <w:rsid w:val="00521DFB"/>
    <w:rsid w:val="00521EF9"/>
    <w:rsid w:val="00522571"/>
    <w:rsid w:val="0052274F"/>
    <w:rsid w:val="0052281E"/>
    <w:rsid w:val="00522E07"/>
    <w:rsid w:val="005232E7"/>
    <w:rsid w:val="00523381"/>
    <w:rsid w:val="005234B6"/>
    <w:rsid w:val="0052353F"/>
    <w:rsid w:val="00523593"/>
    <w:rsid w:val="0052361D"/>
    <w:rsid w:val="005236B8"/>
    <w:rsid w:val="005239E8"/>
    <w:rsid w:val="0052434F"/>
    <w:rsid w:val="005244DA"/>
    <w:rsid w:val="00524960"/>
    <w:rsid w:val="00524AC1"/>
    <w:rsid w:val="00524E26"/>
    <w:rsid w:val="0052503A"/>
    <w:rsid w:val="005250D9"/>
    <w:rsid w:val="005252BD"/>
    <w:rsid w:val="00525339"/>
    <w:rsid w:val="0052577B"/>
    <w:rsid w:val="00525A5A"/>
    <w:rsid w:val="00525C9D"/>
    <w:rsid w:val="00525EC5"/>
    <w:rsid w:val="005260CE"/>
    <w:rsid w:val="005264BA"/>
    <w:rsid w:val="005264BD"/>
    <w:rsid w:val="005267BE"/>
    <w:rsid w:val="0052699D"/>
    <w:rsid w:val="00526DA4"/>
    <w:rsid w:val="00526F1D"/>
    <w:rsid w:val="00527204"/>
    <w:rsid w:val="00527A13"/>
    <w:rsid w:val="00527EFD"/>
    <w:rsid w:val="00527FA6"/>
    <w:rsid w:val="00527FBB"/>
    <w:rsid w:val="005300B5"/>
    <w:rsid w:val="00530189"/>
    <w:rsid w:val="00530BFB"/>
    <w:rsid w:val="00530F2A"/>
    <w:rsid w:val="005310F2"/>
    <w:rsid w:val="005314CF"/>
    <w:rsid w:val="005318E6"/>
    <w:rsid w:val="00531B68"/>
    <w:rsid w:val="00531CE1"/>
    <w:rsid w:val="00531D94"/>
    <w:rsid w:val="005323A0"/>
    <w:rsid w:val="00532434"/>
    <w:rsid w:val="0053292A"/>
    <w:rsid w:val="00532B4A"/>
    <w:rsid w:val="00532EC2"/>
    <w:rsid w:val="00532FC3"/>
    <w:rsid w:val="0053300E"/>
    <w:rsid w:val="0053339D"/>
    <w:rsid w:val="005336AC"/>
    <w:rsid w:val="00533F51"/>
    <w:rsid w:val="0053408B"/>
    <w:rsid w:val="005341B3"/>
    <w:rsid w:val="005341E4"/>
    <w:rsid w:val="005342A5"/>
    <w:rsid w:val="00534418"/>
    <w:rsid w:val="005348D9"/>
    <w:rsid w:val="00534F16"/>
    <w:rsid w:val="00535199"/>
    <w:rsid w:val="00535248"/>
    <w:rsid w:val="0053541C"/>
    <w:rsid w:val="00535509"/>
    <w:rsid w:val="00535539"/>
    <w:rsid w:val="005356F6"/>
    <w:rsid w:val="00535847"/>
    <w:rsid w:val="005358B2"/>
    <w:rsid w:val="00535B0C"/>
    <w:rsid w:val="00535F28"/>
    <w:rsid w:val="0053604A"/>
    <w:rsid w:val="0053641A"/>
    <w:rsid w:val="00536424"/>
    <w:rsid w:val="005368B4"/>
    <w:rsid w:val="00536BD0"/>
    <w:rsid w:val="00536D5E"/>
    <w:rsid w:val="00536FA6"/>
    <w:rsid w:val="00537027"/>
    <w:rsid w:val="00537029"/>
    <w:rsid w:val="00537319"/>
    <w:rsid w:val="0053745C"/>
    <w:rsid w:val="005375E7"/>
    <w:rsid w:val="005376B2"/>
    <w:rsid w:val="00537B9D"/>
    <w:rsid w:val="00537C15"/>
    <w:rsid w:val="00537D61"/>
    <w:rsid w:val="00537EA6"/>
    <w:rsid w:val="0054002D"/>
    <w:rsid w:val="005401E5"/>
    <w:rsid w:val="005402BB"/>
    <w:rsid w:val="005404A7"/>
    <w:rsid w:val="0054077A"/>
    <w:rsid w:val="00540A3D"/>
    <w:rsid w:val="00540B95"/>
    <w:rsid w:val="00540BE4"/>
    <w:rsid w:val="00540EE8"/>
    <w:rsid w:val="00541108"/>
    <w:rsid w:val="005414ED"/>
    <w:rsid w:val="005416E8"/>
    <w:rsid w:val="005417AA"/>
    <w:rsid w:val="00541B5D"/>
    <w:rsid w:val="00541C37"/>
    <w:rsid w:val="00541FDA"/>
    <w:rsid w:val="00542233"/>
    <w:rsid w:val="00542541"/>
    <w:rsid w:val="00542F49"/>
    <w:rsid w:val="00543131"/>
    <w:rsid w:val="00543245"/>
    <w:rsid w:val="005434CD"/>
    <w:rsid w:val="0054354E"/>
    <w:rsid w:val="005436E9"/>
    <w:rsid w:val="0054449C"/>
    <w:rsid w:val="00544576"/>
    <w:rsid w:val="005447E7"/>
    <w:rsid w:val="00544A61"/>
    <w:rsid w:val="00544E74"/>
    <w:rsid w:val="00545479"/>
    <w:rsid w:val="00545708"/>
    <w:rsid w:val="00545FC1"/>
    <w:rsid w:val="005460CE"/>
    <w:rsid w:val="005460E1"/>
    <w:rsid w:val="00546393"/>
    <w:rsid w:val="0054645A"/>
    <w:rsid w:val="005466C3"/>
    <w:rsid w:val="00546D70"/>
    <w:rsid w:val="00546EF6"/>
    <w:rsid w:val="005472D7"/>
    <w:rsid w:val="00547355"/>
    <w:rsid w:val="00547409"/>
    <w:rsid w:val="0054747D"/>
    <w:rsid w:val="005479E5"/>
    <w:rsid w:val="00547F2D"/>
    <w:rsid w:val="005500C5"/>
    <w:rsid w:val="005501FB"/>
    <w:rsid w:val="00550649"/>
    <w:rsid w:val="00550657"/>
    <w:rsid w:val="005507ED"/>
    <w:rsid w:val="005508BB"/>
    <w:rsid w:val="00550B99"/>
    <w:rsid w:val="00550D9E"/>
    <w:rsid w:val="00551001"/>
    <w:rsid w:val="00551262"/>
    <w:rsid w:val="005516AB"/>
    <w:rsid w:val="005518AB"/>
    <w:rsid w:val="00551AE3"/>
    <w:rsid w:val="00551DF0"/>
    <w:rsid w:val="00552074"/>
    <w:rsid w:val="00552211"/>
    <w:rsid w:val="005526CB"/>
    <w:rsid w:val="005528FE"/>
    <w:rsid w:val="0055290F"/>
    <w:rsid w:val="0055291F"/>
    <w:rsid w:val="00552A1A"/>
    <w:rsid w:val="00552B0E"/>
    <w:rsid w:val="00552DD6"/>
    <w:rsid w:val="00552ECD"/>
    <w:rsid w:val="0055343B"/>
    <w:rsid w:val="005535DF"/>
    <w:rsid w:val="00553B56"/>
    <w:rsid w:val="0055461D"/>
    <w:rsid w:val="0055476E"/>
    <w:rsid w:val="00554EAD"/>
    <w:rsid w:val="00554F69"/>
    <w:rsid w:val="005551DC"/>
    <w:rsid w:val="0055565C"/>
    <w:rsid w:val="005559A9"/>
    <w:rsid w:val="00555CE4"/>
    <w:rsid w:val="00555DBB"/>
    <w:rsid w:val="00555DE8"/>
    <w:rsid w:val="00555DE9"/>
    <w:rsid w:val="00555DF3"/>
    <w:rsid w:val="0055608B"/>
    <w:rsid w:val="005567ED"/>
    <w:rsid w:val="0055687D"/>
    <w:rsid w:val="005569FF"/>
    <w:rsid w:val="0055708F"/>
    <w:rsid w:val="005571E5"/>
    <w:rsid w:val="00557303"/>
    <w:rsid w:val="00557479"/>
    <w:rsid w:val="00557551"/>
    <w:rsid w:val="00557790"/>
    <w:rsid w:val="005578C7"/>
    <w:rsid w:val="00557B2E"/>
    <w:rsid w:val="00557D91"/>
    <w:rsid w:val="00557F76"/>
    <w:rsid w:val="00560215"/>
    <w:rsid w:val="00560CE7"/>
    <w:rsid w:val="00560F3B"/>
    <w:rsid w:val="005611FB"/>
    <w:rsid w:val="00561386"/>
    <w:rsid w:val="005614A4"/>
    <w:rsid w:val="0056155F"/>
    <w:rsid w:val="00561595"/>
    <w:rsid w:val="00561610"/>
    <w:rsid w:val="00561B88"/>
    <w:rsid w:val="00561B98"/>
    <w:rsid w:val="00561C1D"/>
    <w:rsid w:val="00561EE4"/>
    <w:rsid w:val="00562E95"/>
    <w:rsid w:val="00563290"/>
    <w:rsid w:val="00563428"/>
    <w:rsid w:val="005639C9"/>
    <w:rsid w:val="00563C0D"/>
    <w:rsid w:val="00563CCC"/>
    <w:rsid w:val="005645A7"/>
    <w:rsid w:val="00564732"/>
    <w:rsid w:val="00564813"/>
    <w:rsid w:val="00564849"/>
    <w:rsid w:val="005648F3"/>
    <w:rsid w:val="00564E34"/>
    <w:rsid w:val="005651D0"/>
    <w:rsid w:val="00565A01"/>
    <w:rsid w:val="00565C1D"/>
    <w:rsid w:val="00565E57"/>
    <w:rsid w:val="00565E99"/>
    <w:rsid w:val="00566117"/>
    <w:rsid w:val="0056641F"/>
    <w:rsid w:val="00566624"/>
    <w:rsid w:val="00566707"/>
    <w:rsid w:val="0056675D"/>
    <w:rsid w:val="00566876"/>
    <w:rsid w:val="00566944"/>
    <w:rsid w:val="0056695F"/>
    <w:rsid w:val="00566E70"/>
    <w:rsid w:val="00567240"/>
    <w:rsid w:val="005673B7"/>
    <w:rsid w:val="00567608"/>
    <w:rsid w:val="005678C2"/>
    <w:rsid w:val="00567933"/>
    <w:rsid w:val="005704BF"/>
    <w:rsid w:val="005708BE"/>
    <w:rsid w:val="00570EFC"/>
    <w:rsid w:val="00571028"/>
    <w:rsid w:val="00571258"/>
    <w:rsid w:val="0057136C"/>
    <w:rsid w:val="00571559"/>
    <w:rsid w:val="005716D4"/>
    <w:rsid w:val="005716ED"/>
    <w:rsid w:val="00571914"/>
    <w:rsid w:val="00571943"/>
    <w:rsid w:val="00571981"/>
    <w:rsid w:val="00571AA9"/>
    <w:rsid w:val="00571B70"/>
    <w:rsid w:val="0057212D"/>
    <w:rsid w:val="00572229"/>
    <w:rsid w:val="005724C7"/>
    <w:rsid w:val="00572750"/>
    <w:rsid w:val="005727C9"/>
    <w:rsid w:val="00572A09"/>
    <w:rsid w:val="00572CC0"/>
    <w:rsid w:val="00572D7D"/>
    <w:rsid w:val="005731CF"/>
    <w:rsid w:val="005732EA"/>
    <w:rsid w:val="0057330F"/>
    <w:rsid w:val="005734AE"/>
    <w:rsid w:val="0057403D"/>
    <w:rsid w:val="00574420"/>
    <w:rsid w:val="00574951"/>
    <w:rsid w:val="00574A42"/>
    <w:rsid w:val="00574A78"/>
    <w:rsid w:val="00574D77"/>
    <w:rsid w:val="00574EB7"/>
    <w:rsid w:val="0057500E"/>
    <w:rsid w:val="0057591A"/>
    <w:rsid w:val="00575993"/>
    <w:rsid w:val="00575A67"/>
    <w:rsid w:val="00575F09"/>
    <w:rsid w:val="00576442"/>
    <w:rsid w:val="00576731"/>
    <w:rsid w:val="00576748"/>
    <w:rsid w:val="00576848"/>
    <w:rsid w:val="00576A2B"/>
    <w:rsid w:val="00576ABE"/>
    <w:rsid w:val="00576B5D"/>
    <w:rsid w:val="00576D9E"/>
    <w:rsid w:val="00577570"/>
    <w:rsid w:val="00577639"/>
    <w:rsid w:val="00577BB5"/>
    <w:rsid w:val="00577BFD"/>
    <w:rsid w:val="00577CB2"/>
    <w:rsid w:val="00580080"/>
    <w:rsid w:val="00580163"/>
    <w:rsid w:val="005801E6"/>
    <w:rsid w:val="005808B2"/>
    <w:rsid w:val="0058091F"/>
    <w:rsid w:val="00580CB8"/>
    <w:rsid w:val="00580F64"/>
    <w:rsid w:val="00581002"/>
    <w:rsid w:val="0058156E"/>
    <w:rsid w:val="00581C19"/>
    <w:rsid w:val="005820E7"/>
    <w:rsid w:val="00582481"/>
    <w:rsid w:val="00582647"/>
    <w:rsid w:val="005826A9"/>
    <w:rsid w:val="0058295D"/>
    <w:rsid w:val="0058307D"/>
    <w:rsid w:val="00583175"/>
    <w:rsid w:val="0058363C"/>
    <w:rsid w:val="00583653"/>
    <w:rsid w:val="0058390C"/>
    <w:rsid w:val="00583A5E"/>
    <w:rsid w:val="00583CE2"/>
    <w:rsid w:val="00583DA9"/>
    <w:rsid w:val="00583EF3"/>
    <w:rsid w:val="0058401B"/>
    <w:rsid w:val="00584128"/>
    <w:rsid w:val="005841A0"/>
    <w:rsid w:val="0058436C"/>
    <w:rsid w:val="00584393"/>
    <w:rsid w:val="0058453A"/>
    <w:rsid w:val="00584C76"/>
    <w:rsid w:val="0058532B"/>
    <w:rsid w:val="00585522"/>
    <w:rsid w:val="005856AA"/>
    <w:rsid w:val="005857AD"/>
    <w:rsid w:val="005858C4"/>
    <w:rsid w:val="00585E4E"/>
    <w:rsid w:val="005860B8"/>
    <w:rsid w:val="005861F1"/>
    <w:rsid w:val="005864A8"/>
    <w:rsid w:val="0058657A"/>
    <w:rsid w:val="0058667D"/>
    <w:rsid w:val="00586909"/>
    <w:rsid w:val="005869E7"/>
    <w:rsid w:val="00586D66"/>
    <w:rsid w:val="00586FD0"/>
    <w:rsid w:val="00587531"/>
    <w:rsid w:val="00587B90"/>
    <w:rsid w:val="00587D10"/>
    <w:rsid w:val="0059002D"/>
    <w:rsid w:val="00590361"/>
    <w:rsid w:val="005904B1"/>
    <w:rsid w:val="005904FF"/>
    <w:rsid w:val="00590652"/>
    <w:rsid w:val="00590658"/>
    <w:rsid w:val="005908E1"/>
    <w:rsid w:val="005908F0"/>
    <w:rsid w:val="00590A29"/>
    <w:rsid w:val="00590B5F"/>
    <w:rsid w:val="00590C77"/>
    <w:rsid w:val="00590C79"/>
    <w:rsid w:val="00590C88"/>
    <w:rsid w:val="00591095"/>
    <w:rsid w:val="0059140C"/>
    <w:rsid w:val="0059158E"/>
    <w:rsid w:val="005915D9"/>
    <w:rsid w:val="00591B79"/>
    <w:rsid w:val="00591B96"/>
    <w:rsid w:val="00591EE7"/>
    <w:rsid w:val="00591F7C"/>
    <w:rsid w:val="0059209C"/>
    <w:rsid w:val="0059216C"/>
    <w:rsid w:val="005926FE"/>
    <w:rsid w:val="00592710"/>
    <w:rsid w:val="0059287C"/>
    <w:rsid w:val="00592CBC"/>
    <w:rsid w:val="00592D86"/>
    <w:rsid w:val="005932F2"/>
    <w:rsid w:val="00593695"/>
    <w:rsid w:val="00593A22"/>
    <w:rsid w:val="00593B23"/>
    <w:rsid w:val="00593F6F"/>
    <w:rsid w:val="005947B1"/>
    <w:rsid w:val="0059507F"/>
    <w:rsid w:val="005954C2"/>
    <w:rsid w:val="00595548"/>
    <w:rsid w:val="005955E8"/>
    <w:rsid w:val="0059584D"/>
    <w:rsid w:val="005958EF"/>
    <w:rsid w:val="00595915"/>
    <w:rsid w:val="00595CA7"/>
    <w:rsid w:val="0059601D"/>
    <w:rsid w:val="0059661F"/>
    <w:rsid w:val="00596778"/>
    <w:rsid w:val="00596973"/>
    <w:rsid w:val="005969E1"/>
    <w:rsid w:val="00596B41"/>
    <w:rsid w:val="00596B97"/>
    <w:rsid w:val="00596CCB"/>
    <w:rsid w:val="00596EF7"/>
    <w:rsid w:val="00597466"/>
    <w:rsid w:val="0059747D"/>
    <w:rsid w:val="00597712"/>
    <w:rsid w:val="00597D2D"/>
    <w:rsid w:val="00597E0B"/>
    <w:rsid w:val="005A016D"/>
    <w:rsid w:val="005A0462"/>
    <w:rsid w:val="005A0764"/>
    <w:rsid w:val="005A07BF"/>
    <w:rsid w:val="005A0E4D"/>
    <w:rsid w:val="005A18BA"/>
    <w:rsid w:val="005A1E7B"/>
    <w:rsid w:val="005A1E90"/>
    <w:rsid w:val="005A2387"/>
    <w:rsid w:val="005A25A5"/>
    <w:rsid w:val="005A276F"/>
    <w:rsid w:val="005A2BEB"/>
    <w:rsid w:val="005A2E0C"/>
    <w:rsid w:val="005A2E3B"/>
    <w:rsid w:val="005A3414"/>
    <w:rsid w:val="005A36B6"/>
    <w:rsid w:val="005A37B2"/>
    <w:rsid w:val="005A3CE7"/>
    <w:rsid w:val="005A3D4D"/>
    <w:rsid w:val="005A41F0"/>
    <w:rsid w:val="005A447A"/>
    <w:rsid w:val="005A4FAA"/>
    <w:rsid w:val="005A5332"/>
    <w:rsid w:val="005A5724"/>
    <w:rsid w:val="005A58F3"/>
    <w:rsid w:val="005A5AB3"/>
    <w:rsid w:val="005A6023"/>
    <w:rsid w:val="005A6628"/>
    <w:rsid w:val="005A67AA"/>
    <w:rsid w:val="005A67EB"/>
    <w:rsid w:val="005A6B99"/>
    <w:rsid w:val="005A6D8A"/>
    <w:rsid w:val="005A6EB1"/>
    <w:rsid w:val="005A70CA"/>
    <w:rsid w:val="005A7163"/>
    <w:rsid w:val="005A752F"/>
    <w:rsid w:val="005A7860"/>
    <w:rsid w:val="005A7A9F"/>
    <w:rsid w:val="005A7ED0"/>
    <w:rsid w:val="005B0BC6"/>
    <w:rsid w:val="005B0CF7"/>
    <w:rsid w:val="005B0CFC"/>
    <w:rsid w:val="005B0EBF"/>
    <w:rsid w:val="005B1129"/>
    <w:rsid w:val="005B11D5"/>
    <w:rsid w:val="005B1AB4"/>
    <w:rsid w:val="005B2053"/>
    <w:rsid w:val="005B2759"/>
    <w:rsid w:val="005B275B"/>
    <w:rsid w:val="005B2884"/>
    <w:rsid w:val="005B2A3F"/>
    <w:rsid w:val="005B2BC0"/>
    <w:rsid w:val="005B2C18"/>
    <w:rsid w:val="005B2F07"/>
    <w:rsid w:val="005B3412"/>
    <w:rsid w:val="005B3447"/>
    <w:rsid w:val="005B360D"/>
    <w:rsid w:val="005B37BD"/>
    <w:rsid w:val="005B384B"/>
    <w:rsid w:val="005B39E2"/>
    <w:rsid w:val="005B3A6F"/>
    <w:rsid w:val="005B3D62"/>
    <w:rsid w:val="005B4550"/>
    <w:rsid w:val="005B482E"/>
    <w:rsid w:val="005B4C5F"/>
    <w:rsid w:val="005B4EC7"/>
    <w:rsid w:val="005B4FE5"/>
    <w:rsid w:val="005B54D4"/>
    <w:rsid w:val="005B5958"/>
    <w:rsid w:val="005B5E88"/>
    <w:rsid w:val="005B5FEF"/>
    <w:rsid w:val="005B6622"/>
    <w:rsid w:val="005B6A02"/>
    <w:rsid w:val="005B71D3"/>
    <w:rsid w:val="005B7291"/>
    <w:rsid w:val="005B74C7"/>
    <w:rsid w:val="005B7707"/>
    <w:rsid w:val="005B78C7"/>
    <w:rsid w:val="005B7A62"/>
    <w:rsid w:val="005B7CAF"/>
    <w:rsid w:val="005B7F92"/>
    <w:rsid w:val="005C04EE"/>
    <w:rsid w:val="005C064D"/>
    <w:rsid w:val="005C07F6"/>
    <w:rsid w:val="005C0878"/>
    <w:rsid w:val="005C0F3A"/>
    <w:rsid w:val="005C1918"/>
    <w:rsid w:val="005C1C59"/>
    <w:rsid w:val="005C1D74"/>
    <w:rsid w:val="005C2466"/>
    <w:rsid w:val="005C27ED"/>
    <w:rsid w:val="005C2996"/>
    <w:rsid w:val="005C2A33"/>
    <w:rsid w:val="005C2C5A"/>
    <w:rsid w:val="005C330C"/>
    <w:rsid w:val="005C3318"/>
    <w:rsid w:val="005C342E"/>
    <w:rsid w:val="005C363E"/>
    <w:rsid w:val="005C3900"/>
    <w:rsid w:val="005C3BD5"/>
    <w:rsid w:val="005C3E22"/>
    <w:rsid w:val="005C4177"/>
    <w:rsid w:val="005C4344"/>
    <w:rsid w:val="005C434B"/>
    <w:rsid w:val="005C44A5"/>
    <w:rsid w:val="005C44AF"/>
    <w:rsid w:val="005C46A8"/>
    <w:rsid w:val="005C47F3"/>
    <w:rsid w:val="005C4994"/>
    <w:rsid w:val="005C4A00"/>
    <w:rsid w:val="005C4E72"/>
    <w:rsid w:val="005C4F2A"/>
    <w:rsid w:val="005C4F34"/>
    <w:rsid w:val="005C601B"/>
    <w:rsid w:val="005C6024"/>
    <w:rsid w:val="005C6049"/>
    <w:rsid w:val="005C61BA"/>
    <w:rsid w:val="005C61F5"/>
    <w:rsid w:val="005C6204"/>
    <w:rsid w:val="005C63C2"/>
    <w:rsid w:val="005C6B50"/>
    <w:rsid w:val="005C6E46"/>
    <w:rsid w:val="005C6F8F"/>
    <w:rsid w:val="005C7054"/>
    <w:rsid w:val="005C75DF"/>
    <w:rsid w:val="005C7634"/>
    <w:rsid w:val="005C778A"/>
    <w:rsid w:val="005C7865"/>
    <w:rsid w:val="005C7963"/>
    <w:rsid w:val="005C7AF6"/>
    <w:rsid w:val="005D003C"/>
    <w:rsid w:val="005D077C"/>
    <w:rsid w:val="005D0808"/>
    <w:rsid w:val="005D099A"/>
    <w:rsid w:val="005D10A2"/>
    <w:rsid w:val="005D13DB"/>
    <w:rsid w:val="005D14C2"/>
    <w:rsid w:val="005D22B1"/>
    <w:rsid w:val="005D24CF"/>
    <w:rsid w:val="005D263B"/>
    <w:rsid w:val="005D2721"/>
    <w:rsid w:val="005D293A"/>
    <w:rsid w:val="005D2CB9"/>
    <w:rsid w:val="005D2E08"/>
    <w:rsid w:val="005D3247"/>
    <w:rsid w:val="005D3629"/>
    <w:rsid w:val="005D36B2"/>
    <w:rsid w:val="005D4049"/>
    <w:rsid w:val="005D4322"/>
    <w:rsid w:val="005D45F8"/>
    <w:rsid w:val="005D463F"/>
    <w:rsid w:val="005D4765"/>
    <w:rsid w:val="005D4892"/>
    <w:rsid w:val="005D4B49"/>
    <w:rsid w:val="005D4D2D"/>
    <w:rsid w:val="005D4E09"/>
    <w:rsid w:val="005D5032"/>
    <w:rsid w:val="005D5120"/>
    <w:rsid w:val="005D558A"/>
    <w:rsid w:val="005D58DF"/>
    <w:rsid w:val="005D58ED"/>
    <w:rsid w:val="005D5A8C"/>
    <w:rsid w:val="005D5F73"/>
    <w:rsid w:val="005D5FBD"/>
    <w:rsid w:val="005D5FF2"/>
    <w:rsid w:val="005D613B"/>
    <w:rsid w:val="005D6210"/>
    <w:rsid w:val="005D68CF"/>
    <w:rsid w:val="005D6B6E"/>
    <w:rsid w:val="005D6DA0"/>
    <w:rsid w:val="005E0435"/>
    <w:rsid w:val="005E09DB"/>
    <w:rsid w:val="005E0BD9"/>
    <w:rsid w:val="005E0CBC"/>
    <w:rsid w:val="005E0DDD"/>
    <w:rsid w:val="005E1111"/>
    <w:rsid w:val="005E132F"/>
    <w:rsid w:val="005E1504"/>
    <w:rsid w:val="005E1561"/>
    <w:rsid w:val="005E1854"/>
    <w:rsid w:val="005E19CC"/>
    <w:rsid w:val="005E1DD7"/>
    <w:rsid w:val="005E1E04"/>
    <w:rsid w:val="005E1F12"/>
    <w:rsid w:val="005E247A"/>
    <w:rsid w:val="005E26FF"/>
    <w:rsid w:val="005E2717"/>
    <w:rsid w:val="005E2CC8"/>
    <w:rsid w:val="005E330F"/>
    <w:rsid w:val="005E3434"/>
    <w:rsid w:val="005E3CC8"/>
    <w:rsid w:val="005E3CDE"/>
    <w:rsid w:val="005E3D72"/>
    <w:rsid w:val="005E3E9B"/>
    <w:rsid w:val="005E4700"/>
    <w:rsid w:val="005E4983"/>
    <w:rsid w:val="005E499E"/>
    <w:rsid w:val="005E4C70"/>
    <w:rsid w:val="005E50C5"/>
    <w:rsid w:val="005E55EA"/>
    <w:rsid w:val="005E56AF"/>
    <w:rsid w:val="005E5883"/>
    <w:rsid w:val="005E5888"/>
    <w:rsid w:val="005E5941"/>
    <w:rsid w:val="005E5AC4"/>
    <w:rsid w:val="005E5C81"/>
    <w:rsid w:val="005E5CBB"/>
    <w:rsid w:val="005E6D5F"/>
    <w:rsid w:val="005E78A4"/>
    <w:rsid w:val="005E7F89"/>
    <w:rsid w:val="005F0BEB"/>
    <w:rsid w:val="005F0E36"/>
    <w:rsid w:val="005F0F38"/>
    <w:rsid w:val="005F13EE"/>
    <w:rsid w:val="005F1594"/>
    <w:rsid w:val="005F15F8"/>
    <w:rsid w:val="005F167A"/>
    <w:rsid w:val="005F1A20"/>
    <w:rsid w:val="005F2263"/>
    <w:rsid w:val="005F2691"/>
    <w:rsid w:val="005F274F"/>
    <w:rsid w:val="005F278B"/>
    <w:rsid w:val="005F28FC"/>
    <w:rsid w:val="005F31DF"/>
    <w:rsid w:val="005F3476"/>
    <w:rsid w:val="005F34FC"/>
    <w:rsid w:val="005F366F"/>
    <w:rsid w:val="005F392D"/>
    <w:rsid w:val="005F3B97"/>
    <w:rsid w:val="005F3DC8"/>
    <w:rsid w:val="005F3E54"/>
    <w:rsid w:val="005F40DA"/>
    <w:rsid w:val="005F453D"/>
    <w:rsid w:val="005F4592"/>
    <w:rsid w:val="005F4624"/>
    <w:rsid w:val="005F4637"/>
    <w:rsid w:val="005F53DA"/>
    <w:rsid w:val="005F5459"/>
    <w:rsid w:val="005F64B5"/>
    <w:rsid w:val="005F68BD"/>
    <w:rsid w:val="005F6B16"/>
    <w:rsid w:val="005F6BD5"/>
    <w:rsid w:val="005F6BDD"/>
    <w:rsid w:val="005F6BF0"/>
    <w:rsid w:val="005F6E03"/>
    <w:rsid w:val="005F763D"/>
    <w:rsid w:val="005F7864"/>
    <w:rsid w:val="005F7957"/>
    <w:rsid w:val="005F7969"/>
    <w:rsid w:val="00600282"/>
    <w:rsid w:val="00600352"/>
    <w:rsid w:val="00600B84"/>
    <w:rsid w:val="00600C95"/>
    <w:rsid w:val="00600FFE"/>
    <w:rsid w:val="006010B4"/>
    <w:rsid w:val="0060111E"/>
    <w:rsid w:val="00601126"/>
    <w:rsid w:val="00601A05"/>
    <w:rsid w:val="00601AB9"/>
    <w:rsid w:val="00601BD0"/>
    <w:rsid w:val="00601C2B"/>
    <w:rsid w:val="00601D6C"/>
    <w:rsid w:val="006021A0"/>
    <w:rsid w:val="0060224E"/>
    <w:rsid w:val="00602350"/>
    <w:rsid w:val="00602523"/>
    <w:rsid w:val="0060254B"/>
    <w:rsid w:val="00602604"/>
    <w:rsid w:val="006028E5"/>
    <w:rsid w:val="00602904"/>
    <w:rsid w:val="00602A60"/>
    <w:rsid w:val="00602AAD"/>
    <w:rsid w:val="00602DD5"/>
    <w:rsid w:val="00602E17"/>
    <w:rsid w:val="00602E41"/>
    <w:rsid w:val="00602FC9"/>
    <w:rsid w:val="00603468"/>
    <w:rsid w:val="0060350E"/>
    <w:rsid w:val="006036AC"/>
    <w:rsid w:val="0060377C"/>
    <w:rsid w:val="00603C55"/>
    <w:rsid w:val="006042EB"/>
    <w:rsid w:val="0060430F"/>
    <w:rsid w:val="0060444B"/>
    <w:rsid w:val="00604FF5"/>
    <w:rsid w:val="006052CE"/>
    <w:rsid w:val="006053A3"/>
    <w:rsid w:val="00605693"/>
    <w:rsid w:val="00605B3C"/>
    <w:rsid w:val="00605C3D"/>
    <w:rsid w:val="00605DC6"/>
    <w:rsid w:val="0060663E"/>
    <w:rsid w:val="006066D0"/>
    <w:rsid w:val="00606747"/>
    <w:rsid w:val="006067BB"/>
    <w:rsid w:val="00606CAE"/>
    <w:rsid w:val="00607C54"/>
    <w:rsid w:val="00607D09"/>
    <w:rsid w:val="00607E3E"/>
    <w:rsid w:val="00610018"/>
    <w:rsid w:val="00610115"/>
    <w:rsid w:val="00610565"/>
    <w:rsid w:val="0061066E"/>
    <w:rsid w:val="00610A3B"/>
    <w:rsid w:val="00610DB4"/>
    <w:rsid w:val="0061117C"/>
    <w:rsid w:val="00611696"/>
    <w:rsid w:val="00611A94"/>
    <w:rsid w:val="00611B1C"/>
    <w:rsid w:val="00611BAF"/>
    <w:rsid w:val="00611E1D"/>
    <w:rsid w:val="00612A0F"/>
    <w:rsid w:val="00612BA1"/>
    <w:rsid w:val="00612D73"/>
    <w:rsid w:val="006132E2"/>
    <w:rsid w:val="0061338F"/>
    <w:rsid w:val="00613521"/>
    <w:rsid w:val="006135C8"/>
    <w:rsid w:val="00613D43"/>
    <w:rsid w:val="00613F47"/>
    <w:rsid w:val="00614072"/>
    <w:rsid w:val="0061470B"/>
    <w:rsid w:val="006147A9"/>
    <w:rsid w:val="0061492B"/>
    <w:rsid w:val="00614DDD"/>
    <w:rsid w:val="00615039"/>
    <w:rsid w:val="006159DA"/>
    <w:rsid w:val="00615A06"/>
    <w:rsid w:val="0061612C"/>
    <w:rsid w:val="0061632F"/>
    <w:rsid w:val="006163C5"/>
    <w:rsid w:val="00616438"/>
    <w:rsid w:val="00616876"/>
    <w:rsid w:val="00616974"/>
    <w:rsid w:val="00616B24"/>
    <w:rsid w:val="00616EC2"/>
    <w:rsid w:val="00616F30"/>
    <w:rsid w:val="0061748D"/>
    <w:rsid w:val="00617524"/>
    <w:rsid w:val="00617991"/>
    <w:rsid w:val="00617A72"/>
    <w:rsid w:val="00617E25"/>
    <w:rsid w:val="00617FC2"/>
    <w:rsid w:val="00620753"/>
    <w:rsid w:val="00620A1E"/>
    <w:rsid w:val="00620ABA"/>
    <w:rsid w:val="00620F4F"/>
    <w:rsid w:val="006212CC"/>
    <w:rsid w:val="0062175E"/>
    <w:rsid w:val="0062186F"/>
    <w:rsid w:val="00621A80"/>
    <w:rsid w:val="00622395"/>
    <w:rsid w:val="0062239B"/>
    <w:rsid w:val="00622794"/>
    <w:rsid w:val="00622A1E"/>
    <w:rsid w:val="00623327"/>
    <w:rsid w:val="00623BE4"/>
    <w:rsid w:val="00623BE9"/>
    <w:rsid w:val="00624243"/>
    <w:rsid w:val="00624593"/>
    <w:rsid w:val="00624C99"/>
    <w:rsid w:val="00624D2A"/>
    <w:rsid w:val="00624F44"/>
    <w:rsid w:val="006250F3"/>
    <w:rsid w:val="00625733"/>
    <w:rsid w:val="00625808"/>
    <w:rsid w:val="00625FE9"/>
    <w:rsid w:val="00626151"/>
    <w:rsid w:val="006268E7"/>
    <w:rsid w:val="00626CB0"/>
    <w:rsid w:val="00626E32"/>
    <w:rsid w:val="00626ED4"/>
    <w:rsid w:val="00626F77"/>
    <w:rsid w:val="006272E7"/>
    <w:rsid w:val="006275FD"/>
    <w:rsid w:val="00627684"/>
    <w:rsid w:val="00627881"/>
    <w:rsid w:val="00627953"/>
    <w:rsid w:val="00627F60"/>
    <w:rsid w:val="00630196"/>
    <w:rsid w:val="00630569"/>
    <w:rsid w:val="0063087E"/>
    <w:rsid w:val="0063093C"/>
    <w:rsid w:val="00630CEC"/>
    <w:rsid w:val="00630D19"/>
    <w:rsid w:val="00630F12"/>
    <w:rsid w:val="006311BD"/>
    <w:rsid w:val="00631ABB"/>
    <w:rsid w:val="00631DEC"/>
    <w:rsid w:val="00632834"/>
    <w:rsid w:val="006328C8"/>
    <w:rsid w:val="006328FD"/>
    <w:rsid w:val="00632AF3"/>
    <w:rsid w:val="006331F3"/>
    <w:rsid w:val="006336E7"/>
    <w:rsid w:val="00633C10"/>
    <w:rsid w:val="00633D16"/>
    <w:rsid w:val="00633D1A"/>
    <w:rsid w:val="00634136"/>
    <w:rsid w:val="0063479C"/>
    <w:rsid w:val="00634863"/>
    <w:rsid w:val="00634B0C"/>
    <w:rsid w:val="006351F2"/>
    <w:rsid w:val="0063525E"/>
    <w:rsid w:val="0063565C"/>
    <w:rsid w:val="0063573C"/>
    <w:rsid w:val="00635DEC"/>
    <w:rsid w:val="00635DF0"/>
    <w:rsid w:val="0063620E"/>
    <w:rsid w:val="0063621A"/>
    <w:rsid w:val="006367B3"/>
    <w:rsid w:val="00636845"/>
    <w:rsid w:val="00636EFC"/>
    <w:rsid w:val="00637006"/>
    <w:rsid w:val="0063702F"/>
    <w:rsid w:val="006372EB"/>
    <w:rsid w:val="0063730C"/>
    <w:rsid w:val="00637332"/>
    <w:rsid w:val="0063740E"/>
    <w:rsid w:val="00637540"/>
    <w:rsid w:val="006376BE"/>
    <w:rsid w:val="00637BF8"/>
    <w:rsid w:val="00637D94"/>
    <w:rsid w:val="00637EE9"/>
    <w:rsid w:val="006405D8"/>
    <w:rsid w:val="00640892"/>
    <w:rsid w:val="0064089C"/>
    <w:rsid w:val="00640BDD"/>
    <w:rsid w:val="00640EF2"/>
    <w:rsid w:val="00640F13"/>
    <w:rsid w:val="006411FE"/>
    <w:rsid w:val="006413F1"/>
    <w:rsid w:val="006419B7"/>
    <w:rsid w:val="00641EDF"/>
    <w:rsid w:val="00642535"/>
    <w:rsid w:val="006425D9"/>
    <w:rsid w:val="00642607"/>
    <w:rsid w:val="00642819"/>
    <w:rsid w:val="00642884"/>
    <w:rsid w:val="00642CEB"/>
    <w:rsid w:val="00643081"/>
    <w:rsid w:val="006431E7"/>
    <w:rsid w:val="0064336B"/>
    <w:rsid w:val="006435ED"/>
    <w:rsid w:val="00643D8D"/>
    <w:rsid w:val="00643DD0"/>
    <w:rsid w:val="00643E0C"/>
    <w:rsid w:val="00644202"/>
    <w:rsid w:val="0064431B"/>
    <w:rsid w:val="00644B0C"/>
    <w:rsid w:val="00644D36"/>
    <w:rsid w:val="00645377"/>
    <w:rsid w:val="00645826"/>
    <w:rsid w:val="006459FE"/>
    <w:rsid w:val="00645B0C"/>
    <w:rsid w:val="00645D48"/>
    <w:rsid w:val="0064600F"/>
    <w:rsid w:val="006462AE"/>
    <w:rsid w:val="006462BC"/>
    <w:rsid w:val="006464B8"/>
    <w:rsid w:val="00646887"/>
    <w:rsid w:val="00646D8A"/>
    <w:rsid w:val="00646F1A"/>
    <w:rsid w:val="0064704E"/>
    <w:rsid w:val="00647520"/>
    <w:rsid w:val="00647577"/>
    <w:rsid w:val="00647704"/>
    <w:rsid w:val="00647E13"/>
    <w:rsid w:val="00650216"/>
    <w:rsid w:val="0065074D"/>
    <w:rsid w:val="006513E3"/>
    <w:rsid w:val="0065150D"/>
    <w:rsid w:val="006516BA"/>
    <w:rsid w:val="0065170D"/>
    <w:rsid w:val="006517DC"/>
    <w:rsid w:val="00651805"/>
    <w:rsid w:val="00651AF4"/>
    <w:rsid w:val="00651F4B"/>
    <w:rsid w:val="0065224A"/>
    <w:rsid w:val="006526A7"/>
    <w:rsid w:val="006528C9"/>
    <w:rsid w:val="00652963"/>
    <w:rsid w:val="006530F6"/>
    <w:rsid w:val="00653120"/>
    <w:rsid w:val="00653532"/>
    <w:rsid w:val="00653718"/>
    <w:rsid w:val="00653916"/>
    <w:rsid w:val="00653ADF"/>
    <w:rsid w:val="00653E4E"/>
    <w:rsid w:val="00654188"/>
    <w:rsid w:val="006542D2"/>
    <w:rsid w:val="0065432F"/>
    <w:rsid w:val="0065483D"/>
    <w:rsid w:val="00654C89"/>
    <w:rsid w:val="00654CCE"/>
    <w:rsid w:val="00654D58"/>
    <w:rsid w:val="00655120"/>
    <w:rsid w:val="0065555E"/>
    <w:rsid w:val="0065573C"/>
    <w:rsid w:val="00655E92"/>
    <w:rsid w:val="00655F6E"/>
    <w:rsid w:val="00656004"/>
    <w:rsid w:val="006562EF"/>
    <w:rsid w:val="00656C6F"/>
    <w:rsid w:val="00656F77"/>
    <w:rsid w:val="00657466"/>
    <w:rsid w:val="00657A64"/>
    <w:rsid w:val="00660495"/>
    <w:rsid w:val="006605CC"/>
    <w:rsid w:val="00660955"/>
    <w:rsid w:val="00660F70"/>
    <w:rsid w:val="00661223"/>
    <w:rsid w:val="00661591"/>
    <w:rsid w:val="00661899"/>
    <w:rsid w:val="00661FF9"/>
    <w:rsid w:val="00662024"/>
    <w:rsid w:val="00662038"/>
    <w:rsid w:val="006620B6"/>
    <w:rsid w:val="006621B4"/>
    <w:rsid w:val="00662720"/>
    <w:rsid w:val="00662838"/>
    <w:rsid w:val="00662BCE"/>
    <w:rsid w:val="00662C75"/>
    <w:rsid w:val="006635A0"/>
    <w:rsid w:val="00663625"/>
    <w:rsid w:val="006636B8"/>
    <w:rsid w:val="006636D3"/>
    <w:rsid w:val="006636E8"/>
    <w:rsid w:val="0066377C"/>
    <w:rsid w:val="00663FA7"/>
    <w:rsid w:val="0066425F"/>
    <w:rsid w:val="00664396"/>
    <w:rsid w:val="00664890"/>
    <w:rsid w:val="00664A23"/>
    <w:rsid w:val="00664A9F"/>
    <w:rsid w:val="006652A6"/>
    <w:rsid w:val="006652F4"/>
    <w:rsid w:val="006656D9"/>
    <w:rsid w:val="00665F2E"/>
    <w:rsid w:val="00666157"/>
    <w:rsid w:val="00666724"/>
    <w:rsid w:val="00666916"/>
    <w:rsid w:val="00666978"/>
    <w:rsid w:val="00666CAC"/>
    <w:rsid w:val="00666CE7"/>
    <w:rsid w:val="00666D2F"/>
    <w:rsid w:val="00666D5E"/>
    <w:rsid w:val="00666E69"/>
    <w:rsid w:val="00666E91"/>
    <w:rsid w:val="0066704F"/>
    <w:rsid w:val="006671C6"/>
    <w:rsid w:val="00667316"/>
    <w:rsid w:val="00667715"/>
    <w:rsid w:val="0066783C"/>
    <w:rsid w:val="006679D5"/>
    <w:rsid w:val="00667C77"/>
    <w:rsid w:val="00667D20"/>
    <w:rsid w:val="006700AA"/>
    <w:rsid w:val="0067035C"/>
    <w:rsid w:val="00670392"/>
    <w:rsid w:val="006703A7"/>
    <w:rsid w:val="006709AB"/>
    <w:rsid w:val="00670B5E"/>
    <w:rsid w:val="00670D76"/>
    <w:rsid w:val="00670F41"/>
    <w:rsid w:val="0067119A"/>
    <w:rsid w:val="0067119B"/>
    <w:rsid w:val="006711F8"/>
    <w:rsid w:val="006714BE"/>
    <w:rsid w:val="00671707"/>
    <w:rsid w:val="006717C1"/>
    <w:rsid w:val="00671935"/>
    <w:rsid w:val="00671F8B"/>
    <w:rsid w:val="006721D3"/>
    <w:rsid w:val="0067238C"/>
    <w:rsid w:val="006726E5"/>
    <w:rsid w:val="006727DF"/>
    <w:rsid w:val="00672A14"/>
    <w:rsid w:val="00672E59"/>
    <w:rsid w:val="00672FB8"/>
    <w:rsid w:val="00673D3A"/>
    <w:rsid w:val="00673EC1"/>
    <w:rsid w:val="00673ED5"/>
    <w:rsid w:val="00674119"/>
    <w:rsid w:val="0067466E"/>
    <w:rsid w:val="0067526C"/>
    <w:rsid w:val="0067552D"/>
    <w:rsid w:val="006755AB"/>
    <w:rsid w:val="00675671"/>
    <w:rsid w:val="00675C42"/>
    <w:rsid w:val="00676032"/>
    <w:rsid w:val="00676045"/>
    <w:rsid w:val="0067646B"/>
    <w:rsid w:val="006764D6"/>
    <w:rsid w:val="0067667E"/>
    <w:rsid w:val="00676C1C"/>
    <w:rsid w:val="00677140"/>
    <w:rsid w:val="0067718A"/>
    <w:rsid w:val="0067752E"/>
    <w:rsid w:val="006775F3"/>
    <w:rsid w:val="00677A02"/>
    <w:rsid w:val="00677DD8"/>
    <w:rsid w:val="00680255"/>
    <w:rsid w:val="006803A4"/>
    <w:rsid w:val="006808A0"/>
    <w:rsid w:val="00680A5E"/>
    <w:rsid w:val="006813F6"/>
    <w:rsid w:val="00681602"/>
    <w:rsid w:val="00681606"/>
    <w:rsid w:val="00681853"/>
    <w:rsid w:val="00681869"/>
    <w:rsid w:val="00681936"/>
    <w:rsid w:val="00681B7A"/>
    <w:rsid w:val="00681E3F"/>
    <w:rsid w:val="0068238E"/>
    <w:rsid w:val="0068245F"/>
    <w:rsid w:val="00682544"/>
    <w:rsid w:val="006827A6"/>
    <w:rsid w:val="006827AD"/>
    <w:rsid w:val="0068289D"/>
    <w:rsid w:val="00682976"/>
    <w:rsid w:val="00682A9B"/>
    <w:rsid w:val="00682DBC"/>
    <w:rsid w:val="00682F1F"/>
    <w:rsid w:val="00682FC2"/>
    <w:rsid w:val="00683415"/>
    <w:rsid w:val="00683BD7"/>
    <w:rsid w:val="00684252"/>
    <w:rsid w:val="0068470B"/>
    <w:rsid w:val="006849F3"/>
    <w:rsid w:val="006850A8"/>
    <w:rsid w:val="00685C26"/>
    <w:rsid w:val="00685FEC"/>
    <w:rsid w:val="006861D4"/>
    <w:rsid w:val="00686802"/>
    <w:rsid w:val="0068699C"/>
    <w:rsid w:val="00686C1E"/>
    <w:rsid w:val="00686D3B"/>
    <w:rsid w:val="00687083"/>
    <w:rsid w:val="006873BB"/>
    <w:rsid w:val="00687774"/>
    <w:rsid w:val="006877B7"/>
    <w:rsid w:val="006879AF"/>
    <w:rsid w:val="00690265"/>
    <w:rsid w:val="00690AD9"/>
    <w:rsid w:val="00690B8D"/>
    <w:rsid w:val="00690E6D"/>
    <w:rsid w:val="006913BF"/>
    <w:rsid w:val="00691454"/>
    <w:rsid w:val="006914BE"/>
    <w:rsid w:val="0069179C"/>
    <w:rsid w:val="00692068"/>
    <w:rsid w:val="00692284"/>
    <w:rsid w:val="00692535"/>
    <w:rsid w:val="00692AFA"/>
    <w:rsid w:val="00692B8C"/>
    <w:rsid w:val="00692BAE"/>
    <w:rsid w:val="00693082"/>
    <w:rsid w:val="00693676"/>
    <w:rsid w:val="00693786"/>
    <w:rsid w:val="0069429F"/>
    <w:rsid w:val="00694305"/>
    <w:rsid w:val="0069482E"/>
    <w:rsid w:val="00694B9A"/>
    <w:rsid w:val="00694E0E"/>
    <w:rsid w:val="00695693"/>
    <w:rsid w:val="00695B07"/>
    <w:rsid w:val="00695B4A"/>
    <w:rsid w:val="00695B7D"/>
    <w:rsid w:val="00695BC3"/>
    <w:rsid w:val="00695CF2"/>
    <w:rsid w:val="00695EE6"/>
    <w:rsid w:val="00695FC5"/>
    <w:rsid w:val="006967D7"/>
    <w:rsid w:val="0069691D"/>
    <w:rsid w:val="00696A9D"/>
    <w:rsid w:val="00697122"/>
    <w:rsid w:val="00697271"/>
    <w:rsid w:val="00697621"/>
    <w:rsid w:val="00697EC7"/>
    <w:rsid w:val="006A002C"/>
    <w:rsid w:val="006A01EC"/>
    <w:rsid w:val="006A0252"/>
    <w:rsid w:val="006A02B6"/>
    <w:rsid w:val="006A050F"/>
    <w:rsid w:val="006A08D9"/>
    <w:rsid w:val="006A1143"/>
    <w:rsid w:val="006A14F8"/>
    <w:rsid w:val="006A1D3A"/>
    <w:rsid w:val="006A1FA2"/>
    <w:rsid w:val="006A203D"/>
    <w:rsid w:val="006A2054"/>
    <w:rsid w:val="006A2171"/>
    <w:rsid w:val="006A26EF"/>
    <w:rsid w:val="006A295E"/>
    <w:rsid w:val="006A32DB"/>
    <w:rsid w:val="006A34F1"/>
    <w:rsid w:val="006A372F"/>
    <w:rsid w:val="006A3B17"/>
    <w:rsid w:val="006A3F8D"/>
    <w:rsid w:val="006A4532"/>
    <w:rsid w:val="006A4635"/>
    <w:rsid w:val="006A47C0"/>
    <w:rsid w:val="006A4EFF"/>
    <w:rsid w:val="006A553A"/>
    <w:rsid w:val="006A55C5"/>
    <w:rsid w:val="006A5735"/>
    <w:rsid w:val="006A5799"/>
    <w:rsid w:val="006A57AC"/>
    <w:rsid w:val="006A58C1"/>
    <w:rsid w:val="006A592C"/>
    <w:rsid w:val="006A5A5B"/>
    <w:rsid w:val="006A5D40"/>
    <w:rsid w:val="006A6361"/>
    <w:rsid w:val="006A6362"/>
    <w:rsid w:val="006A6D1A"/>
    <w:rsid w:val="006A7BD7"/>
    <w:rsid w:val="006B000A"/>
    <w:rsid w:val="006B01C8"/>
    <w:rsid w:val="006B03B6"/>
    <w:rsid w:val="006B0A11"/>
    <w:rsid w:val="006B0B48"/>
    <w:rsid w:val="006B0F35"/>
    <w:rsid w:val="006B1331"/>
    <w:rsid w:val="006B141C"/>
    <w:rsid w:val="006B182D"/>
    <w:rsid w:val="006B1880"/>
    <w:rsid w:val="006B20A8"/>
    <w:rsid w:val="006B21DF"/>
    <w:rsid w:val="006B2407"/>
    <w:rsid w:val="006B2435"/>
    <w:rsid w:val="006B2A64"/>
    <w:rsid w:val="006B2B71"/>
    <w:rsid w:val="006B2BD5"/>
    <w:rsid w:val="006B3241"/>
    <w:rsid w:val="006B3B67"/>
    <w:rsid w:val="006B42E1"/>
    <w:rsid w:val="006B4818"/>
    <w:rsid w:val="006B4DBB"/>
    <w:rsid w:val="006B57A2"/>
    <w:rsid w:val="006B58C9"/>
    <w:rsid w:val="006B5A0A"/>
    <w:rsid w:val="006B60FA"/>
    <w:rsid w:val="006B61B1"/>
    <w:rsid w:val="006B64C2"/>
    <w:rsid w:val="006B6B63"/>
    <w:rsid w:val="006B6F11"/>
    <w:rsid w:val="006B70EF"/>
    <w:rsid w:val="006B71B8"/>
    <w:rsid w:val="006B7D59"/>
    <w:rsid w:val="006C0052"/>
    <w:rsid w:val="006C02A7"/>
    <w:rsid w:val="006C03B5"/>
    <w:rsid w:val="006C0EFC"/>
    <w:rsid w:val="006C15F7"/>
    <w:rsid w:val="006C19ED"/>
    <w:rsid w:val="006C2187"/>
    <w:rsid w:val="006C22A0"/>
    <w:rsid w:val="006C266A"/>
    <w:rsid w:val="006C2770"/>
    <w:rsid w:val="006C2A73"/>
    <w:rsid w:val="006C2C1D"/>
    <w:rsid w:val="006C2C4C"/>
    <w:rsid w:val="006C2CD6"/>
    <w:rsid w:val="006C3191"/>
    <w:rsid w:val="006C31B2"/>
    <w:rsid w:val="006C32DD"/>
    <w:rsid w:val="006C3610"/>
    <w:rsid w:val="006C363A"/>
    <w:rsid w:val="006C3A8E"/>
    <w:rsid w:val="006C3C74"/>
    <w:rsid w:val="006C4068"/>
    <w:rsid w:val="006C43F7"/>
    <w:rsid w:val="006C46B1"/>
    <w:rsid w:val="006C46F4"/>
    <w:rsid w:val="006C49AD"/>
    <w:rsid w:val="006C4DDE"/>
    <w:rsid w:val="006C4F7F"/>
    <w:rsid w:val="006C51B5"/>
    <w:rsid w:val="006C5313"/>
    <w:rsid w:val="006C6231"/>
    <w:rsid w:val="006C63CC"/>
    <w:rsid w:val="006C6769"/>
    <w:rsid w:val="006C67DA"/>
    <w:rsid w:val="006C68A2"/>
    <w:rsid w:val="006C694C"/>
    <w:rsid w:val="006C6B45"/>
    <w:rsid w:val="006C6BFF"/>
    <w:rsid w:val="006C73A2"/>
    <w:rsid w:val="006C79C6"/>
    <w:rsid w:val="006C7EB9"/>
    <w:rsid w:val="006D010F"/>
    <w:rsid w:val="006D080F"/>
    <w:rsid w:val="006D0CB4"/>
    <w:rsid w:val="006D0D0B"/>
    <w:rsid w:val="006D1655"/>
    <w:rsid w:val="006D1780"/>
    <w:rsid w:val="006D1D2E"/>
    <w:rsid w:val="006D1EE5"/>
    <w:rsid w:val="006D229F"/>
    <w:rsid w:val="006D308E"/>
    <w:rsid w:val="006D3F24"/>
    <w:rsid w:val="006D456C"/>
    <w:rsid w:val="006D4793"/>
    <w:rsid w:val="006D4D5A"/>
    <w:rsid w:val="006D4D7E"/>
    <w:rsid w:val="006D4F9A"/>
    <w:rsid w:val="006D513E"/>
    <w:rsid w:val="006D52AC"/>
    <w:rsid w:val="006D5326"/>
    <w:rsid w:val="006D54DD"/>
    <w:rsid w:val="006D54E8"/>
    <w:rsid w:val="006D5538"/>
    <w:rsid w:val="006D5AB6"/>
    <w:rsid w:val="006D5BAC"/>
    <w:rsid w:val="006D643E"/>
    <w:rsid w:val="006D6857"/>
    <w:rsid w:val="006D69C2"/>
    <w:rsid w:val="006D7082"/>
    <w:rsid w:val="006D7518"/>
    <w:rsid w:val="006D75E3"/>
    <w:rsid w:val="006D7BEB"/>
    <w:rsid w:val="006D7C0E"/>
    <w:rsid w:val="006E06E8"/>
    <w:rsid w:val="006E08C0"/>
    <w:rsid w:val="006E0D74"/>
    <w:rsid w:val="006E0DE0"/>
    <w:rsid w:val="006E0F11"/>
    <w:rsid w:val="006E1462"/>
    <w:rsid w:val="006E1597"/>
    <w:rsid w:val="006E1636"/>
    <w:rsid w:val="006E177C"/>
    <w:rsid w:val="006E20C6"/>
    <w:rsid w:val="006E20FD"/>
    <w:rsid w:val="006E243F"/>
    <w:rsid w:val="006E249B"/>
    <w:rsid w:val="006E250A"/>
    <w:rsid w:val="006E253D"/>
    <w:rsid w:val="006E255C"/>
    <w:rsid w:val="006E2619"/>
    <w:rsid w:val="006E2A3D"/>
    <w:rsid w:val="006E2B02"/>
    <w:rsid w:val="006E2C31"/>
    <w:rsid w:val="006E2D72"/>
    <w:rsid w:val="006E32AE"/>
    <w:rsid w:val="006E3408"/>
    <w:rsid w:val="006E348F"/>
    <w:rsid w:val="006E4065"/>
    <w:rsid w:val="006E407C"/>
    <w:rsid w:val="006E4103"/>
    <w:rsid w:val="006E414C"/>
    <w:rsid w:val="006E437C"/>
    <w:rsid w:val="006E44D6"/>
    <w:rsid w:val="006E4567"/>
    <w:rsid w:val="006E46E4"/>
    <w:rsid w:val="006E4ACD"/>
    <w:rsid w:val="006E54A3"/>
    <w:rsid w:val="006E5EC1"/>
    <w:rsid w:val="006E5FDC"/>
    <w:rsid w:val="006E619E"/>
    <w:rsid w:val="006E6C33"/>
    <w:rsid w:val="006E6C74"/>
    <w:rsid w:val="006E6D39"/>
    <w:rsid w:val="006E6F0A"/>
    <w:rsid w:val="006E7038"/>
    <w:rsid w:val="006E7055"/>
    <w:rsid w:val="006E708D"/>
    <w:rsid w:val="006E749F"/>
    <w:rsid w:val="006E7705"/>
    <w:rsid w:val="006E7844"/>
    <w:rsid w:val="006E78A3"/>
    <w:rsid w:val="006E7CCD"/>
    <w:rsid w:val="006E7CEA"/>
    <w:rsid w:val="006E7E12"/>
    <w:rsid w:val="006F00B3"/>
    <w:rsid w:val="006F0795"/>
    <w:rsid w:val="006F0948"/>
    <w:rsid w:val="006F098E"/>
    <w:rsid w:val="006F0C08"/>
    <w:rsid w:val="006F0D12"/>
    <w:rsid w:val="006F0DDF"/>
    <w:rsid w:val="006F1416"/>
    <w:rsid w:val="006F1843"/>
    <w:rsid w:val="006F1B87"/>
    <w:rsid w:val="006F2597"/>
    <w:rsid w:val="006F2B0C"/>
    <w:rsid w:val="006F2CAC"/>
    <w:rsid w:val="006F2F72"/>
    <w:rsid w:val="006F2FD0"/>
    <w:rsid w:val="006F2FD2"/>
    <w:rsid w:val="006F3021"/>
    <w:rsid w:val="006F347A"/>
    <w:rsid w:val="006F37AC"/>
    <w:rsid w:val="006F38C9"/>
    <w:rsid w:val="006F3913"/>
    <w:rsid w:val="006F3B3F"/>
    <w:rsid w:val="006F3E44"/>
    <w:rsid w:val="006F40DB"/>
    <w:rsid w:val="006F4A84"/>
    <w:rsid w:val="006F4C37"/>
    <w:rsid w:val="006F4F9F"/>
    <w:rsid w:val="006F4FA0"/>
    <w:rsid w:val="006F50A7"/>
    <w:rsid w:val="006F544F"/>
    <w:rsid w:val="006F54F9"/>
    <w:rsid w:val="006F55DD"/>
    <w:rsid w:val="006F5601"/>
    <w:rsid w:val="006F5A36"/>
    <w:rsid w:val="006F601C"/>
    <w:rsid w:val="006F613D"/>
    <w:rsid w:val="006F623B"/>
    <w:rsid w:val="006F6AFC"/>
    <w:rsid w:val="006F7064"/>
    <w:rsid w:val="006F7523"/>
    <w:rsid w:val="006F7690"/>
    <w:rsid w:val="006F78E3"/>
    <w:rsid w:val="006F7A08"/>
    <w:rsid w:val="006F7B8A"/>
    <w:rsid w:val="006F7CB5"/>
    <w:rsid w:val="006F7E9A"/>
    <w:rsid w:val="006F7F21"/>
    <w:rsid w:val="00700676"/>
    <w:rsid w:val="00700715"/>
    <w:rsid w:val="0070073E"/>
    <w:rsid w:val="007007D4"/>
    <w:rsid w:val="00700C30"/>
    <w:rsid w:val="00700E00"/>
    <w:rsid w:val="00701426"/>
    <w:rsid w:val="007014A1"/>
    <w:rsid w:val="00701696"/>
    <w:rsid w:val="0070175A"/>
    <w:rsid w:val="00701979"/>
    <w:rsid w:val="00701F51"/>
    <w:rsid w:val="007021D1"/>
    <w:rsid w:val="0070254D"/>
    <w:rsid w:val="0070297C"/>
    <w:rsid w:val="00702C09"/>
    <w:rsid w:val="00702DEC"/>
    <w:rsid w:val="00703157"/>
    <w:rsid w:val="0070324E"/>
    <w:rsid w:val="0070361E"/>
    <w:rsid w:val="00703A74"/>
    <w:rsid w:val="00704016"/>
    <w:rsid w:val="00704190"/>
    <w:rsid w:val="007043E9"/>
    <w:rsid w:val="007044B0"/>
    <w:rsid w:val="00704537"/>
    <w:rsid w:val="00704712"/>
    <w:rsid w:val="00704716"/>
    <w:rsid w:val="00704845"/>
    <w:rsid w:val="00704DB2"/>
    <w:rsid w:val="007051CC"/>
    <w:rsid w:val="00705AD1"/>
    <w:rsid w:val="00705BB0"/>
    <w:rsid w:val="00705BD7"/>
    <w:rsid w:val="00705C44"/>
    <w:rsid w:val="00705DB2"/>
    <w:rsid w:val="00706111"/>
    <w:rsid w:val="0070633F"/>
    <w:rsid w:val="00706554"/>
    <w:rsid w:val="00706659"/>
    <w:rsid w:val="0070680F"/>
    <w:rsid w:val="007068FB"/>
    <w:rsid w:val="00706AE7"/>
    <w:rsid w:val="00706B27"/>
    <w:rsid w:val="00706DB0"/>
    <w:rsid w:val="00707CED"/>
    <w:rsid w:val="00707D23"/>
    <w:rsid w:val="0071004F"/>
    <w:rsid w:val="00710052"/>
    <w:rsid w:val="00710380"/>
    <w:rsid w:val="007106A7"/>
    <w:rsid w:val="00710AC1"/>
    <w:rsid w:val="00710BCB"/>
    <w:rsid w:val="00710BFA"/>
    <w:rsid w:val="007110BD"/>
    <w:rsid w:val="00711496"/>
    <w:rsid w:val="00711932"/>
    <w:rsid w:val="00711B72"/>
    <w:rsid w:val="00711F41"/>
    <w:rsid w:val="00712218"/>
    <w:rsid w:val="0071234C"/>
    <w:rsid w:val="00712571"/>
    <w:rsid w:val="00712683"/>
    <w:rsid w:val="0071288D"/>
    <w:rsid w:val="007129AA"/>
    <w:rsid w:val="00712B84"/>
    <w:rsid w:val="00712B9D"/>
    <w:rsid w:val="00712D29"/>
    <w:rsid w:val="00712D41"/>
    <w:rsid w:val="00713100"/>
    <w:rsid w:val="0071316C"/>
    <w:rsid w:val="00713327"/>
    <w:rsid w:val="00713D5D"/>
    <w:rsid w:val="00713EE5"/>
    <w:rsid w:val="00714029"/>
    <w:rsid w:val="00714096"/>
    <w:rsid w:val="007141B6"/>
    <w:rsid w:val="0071488C"/>
    <w:rsid w:val="00714AA2"/>
    <w:rsid w:val="00714AEE"/>
    <w:rsid w:val="00714B44"/>
    <w:rsid w:val="00714BA6"/>
    <w:rsid w:val="00715008"/>
    <w:rsid w:val="007151D3"/>
    <w:rsid w:val="0071538C"/>
    <w:rsid w:val="007156A2"/>
    <w:rsid w:val="0071587A"/>
    <w:rsid w:val="00715982"/>
    <w:rsid w:val="00715D54"/>
    <w:rsid w:val="00715E58"/>
    <w:rsid w:val="00715F69"/>
    <w:rsid w:val="007163B0"/>
    <w:rsid w:val="007167E8"/>
    <w:rsid w:val="007168CC"/>
    <w:rsid w:val="00716CB7"/>
    <w:rsid w:val="007170C9"/>
    <w:rsid w:val="0071746B"/>
    <w:rsid w:val="00717779"/>
    <w:rsid w:val="00717DA2"/>
    <w:rsid w:val="007203FE"/>
    <w:rsid w:val="007204F5"/>
    <w:rsid w:val="00720B74"/>
    <w:rsid w:val="00720DB4"/>
    <w:rsid w:val="00721827"/>
    <w:rsid w:val="00721DB1"/>
    <w:rsid w:val="00721E37"/>
    <w:rsid w:val="0072239B"/>
    <w:rsid w:val="00722404"/>
    <w:rsid w:val="00722560"/>
    <w:rsid w:val="00722B92"/>
    <w:rsid w:val="00722C14"/>
    <w:rsid w:val="00722F85"/>
    <w:rsid w:val="00723E89"/>
    <w:rsid w:val="00724324"/>
    <w:rsid w:val="007245E7"/>
    <w:rsid w:val="007245FE"/>
    <w:rsid w:val="00724765"/>
    <w:rsid w:val="00724B52"/>
    <w:rsid w:val="00724B59"/>
    <w:rsid w:val="00724D59"/>
    <w:rsid w:val="00724E7B"/>
    <w:rsid w:val="007252C6"/>
    <w:rsid w:val="00725418"/>
    <w:rsid w:val="00725459"/>
    <w:rsid w:val="00725B2C"/>
    <w:rsid w:val="00725C7E"/>
    <w:rsid w:val="00725CE1"/>
    <w:rsid w:val="00725FCE"/>
    <w:rsid w:val="007261DD"/>
    <w:rsid w:val="00727921"/>
    <w:rsid w:val="00727A16"/>
    <w:rsid w:val="00727A42"/>
    <w:rsid w:val="00727AE4"/>
    <w:rsid w:val="00727F28"/>
    <w:rsid w:val="00730238"/>
    <w:rsid w:val="00730A28"/>
    <w:rsid w:val="00730EF5"/>
    <w:rsid w:val="007310C3"/>
    <w:rsid w:val="00731331"/>
    <w:rsid w:val="007313EC"/>
    <w:rsid w:val="00731588"/>
    <w:rsid w:val="00731690"/>
    <w:rsid w:val="007318A4"/>
    <w:rsid w:val="007318AB"/>
    <w:rsid w:val="00731A05"/>
    <w:rsid w:val="00731B52"/>
    <w:rsid w:val="00731C08"/>
    <w:rsid w:val="0073261E"/>
    <w:rsid w:val="00732B8B"/>
    <w:rsid w:val="00732C2D"/>
    <w:rsid w:val="00732D87"/>
    <w:rsid w:val="007330B3"/>
    <w:rsid w:val="00733336"/>
    <w:rsid w:val="007336CF"/>
    <w:rsid w:val="00733D23"/>
    <w:rsid w:val="00733E52"/>
    <w:rsid w:val="00735306"/>
    <w:rsid w:val="007355CC"/>
    <w:rsid w:val="0073568C"/>
    <w:rsid w:val="00735A28"/>
    <w:rsid w:val="00735E1A"/>
    <w:rsid w:val="00735E25"/>
    <w:rsid w:val="0073603E"/>
    <w:rsid w:val="00736070"/>
    <w:rsid w:val="007362DC"/>
    <w:rsid w:val="00736422"/>
    <w:rsid w:val="007366C0"/>
    <w:rsid w:val="00736762"/>
    <w:rsid w:val="00736863"/>
    <w:rsid w:val="007369F0"/>
    <w:rsid w:val="00736BC8"/>
    <w:rsid w:val="00737084"/>
    <w:rsid w:val="00737143"/>
    <w:rsid w:val="00737496"/>
    <w:rsid w:val="00737605"/>
    <w:rsid w:val="007378A1"/>
    <w:rsid w:val="007379DA"/>
    <w:rsid w:val="00737BE7"/>
    <w:rsid w:val="00737CE5"/>
    <w:rsid w:val="0074001B"/>
    <w:rsid w:val="007402AD"/>
    <w:rsid w:val="00740524"/>
    <w:rsid w:val="00740570"/>
    <w:rsid w:val="00740908"/>
    <w:rsid w:val="00740D6B"/>
    <w:rsid w:val="00740F2D"/>
    <w:rsid w:val="00740FEA"/>
    <w:rsid w:val="00741344"/>
    <w:rsid w:val="0074135B"/>
    <w:rsid w:val="007413F9"/>
    <w:rsid w:val="00741BC0"/>
    <w:rsid w:val="00741D8F"/>
    <w:rsid w:val="00741FB7"/>
    <w:rsid w:val="0074201B"/>
    <w:rsid w:val="0074216A"/>
    <w:rsid w:val="0074219A"/>
    <w:rsid w:val="00742265"/>
    <w:rsid w:val="007426B0"/>
    <w:rsid w:val="00742A75"/>
    <w:rsid w:val="00742BDA"/>
    <w:rsid w:val="00742DC4"/>
    <w:rsid w:val="007431A0"/>
    <w:rsid w:val="00743689"/>
    <w:rsid w:val="00743F55"/>
    <w:rsid w:val="007440B0"/>
    <w:rsid w:val="0074431E"/>
    <w:rsid w:val="007447AD"/>
    <w:rsid w:val="0074485A"/>
    <w:rsid w:val="00744A7B"/>
    <w:rsid w:val="007452AE"/>
    <w:rsid w:val="0074594B"/>
    <w:rsid w:val="00745BCC"/>
    <w:rsid w:val="00745C86"/>
    <w:rsid w:val="00745D85"/>
    <w:rsid w:val="00745EF4"/>
    <w:rsid w:val="00746067"/>
    <w:rsid w:val="007467D9"/>
    <w:rsid w:val="00746CCA"/>
    <w:rsid w:val="00746E2F"/>
    <w:rsid w:val="00746EF5"/>
    <w:rsid w:val="00746F18"/>
    <w:rsid w:val="00746F5A"/>
    <w:rsid w:val="0074722F"/>
    <w:rsid w:val="007473CB"/>
    <w:rsid w:val="00747EB1"/>
    <w:rsid w:val="00747F12"/>
    <w:rsid w:val="007502B5"/>
    <w:rsid w:val="00750309"/>
    <w:rsid w:val="00750521"/>
    <w:rsid w:val="007507AD"/>
    <w:rsid w:val="0075081A"/>
    <w:rsid w:val="00750B79"/>
    <w:rsid w:val="0075109E"/>
    <w:rsid w:val="007512E4"/>
    <w:rsid w:val="007513FE"/>
    <w:rsid w:val="00751672"/>
    <w:rsid w:val="00751693"/>
    <w:rsid w:val="00751761"/>
    <w:rsid w:val="00751D95"/>
    <w:rsid w:val="00751DA9"/>
    <w:rsid w:val="0075240D"/>
    <w:rsid w:val="0075247A"/>
    <w:rsid w:val="007527E9"/>
    <w:rsid w:val="00752809"/>
    <w:rsid w:val="00752F1E"/>
    <w:rsid w:val="007532C5"/>
    <w:rsid w:val="007532D7"/>
    <w:rsid w:val="0075332B"/>
    <w:rsid w:val="007538BE"/>
    <w:rsid w:val="00754186"/>
    <w:rsid w:val="007541B7"/>
    <w:rsid w:val="00754227"/>
    <w:rsid w:val="007544E4"/>
    <w:rsid w:val="007544EA"/>
    <w:rsid w:val="007546EA"/>
    <w:rsid w:val="0075474D"/>
    <w:rsid w:val="00754756"/>
    <w:rsid w:val="00754A76"/>
    <w:rsid w:val="00754E4A"/>
    <w:rsid w:val="00755539"/>
    <w:rsid w:val="00755A66"/>
    <w:rsid w:val="00756319"/>
    <w:rsid w:val="0075665B"/>
    <w:rsid w:val="00756BEC"/>
    <w:rsid w:val="0075724E"/>
    <w:rsid w:val="00757257"/>
    <w:rsid w:val="0075732A"/>
    <w:rsid w:val="00757354"/>
    <w:rsid w:val="00757576"/>
    <w:rsid w:val="00757749"/>
    <w:rsid w:val="0075783A"/>
    <w:rsid w:val="007578E5"/>
    <w:rsid w:val="00757C16"/>
    <w:rsid w:val="00757E26"/>
    <w:rsid w:val="00757EBC"/>
    <w:rsid w:val="00760046"/>
    <w:rsid w:val="0076015C"/>
    <w:rsid w:val="0076024B"/>
    <w:rsid w:val="00761091"/>
    <w:rsid w:val="007610E3"/>
    <w:rsid w:val="00761411"/>
    <w:rsid w:val="007617D6"/>
    <w:rsid w:val="007620B3"/>
    <w:rsid w:val="00762F09"/>
    <w:rsid w:val="00762FF5"/>
    <w:rsid w:val="007630F9"/>
    <w:rsid w:val="0076381F"/>
    <w:rsid w:val="00763ECF"/>
    <w:rsid w:val="00763F2C"/>
    <w:rsid w:val="0076417C"/>
    <w:rsid w:val="0076434E"/>
    <w:rsid w:val="0076475F"/>
    <w:rsid w:val="00764990"/>
    <w:rsid w:val="00764BD0"/>
    <w:rsid w:val="00764E36"/>
    <w:rsid w:val="007652C0"/>
    <w:rsid w:val="00765CDC"/>
    <w:rsid w:val="00765D12"/>
    <w:rsid w:val="007663E6"/>
    <w:rsid w:val="00766534"/>
    <w:rsid w:val="00766735"/>
    <w:rsid w:val="007668A4"/>
    <w:rsid w:val="007669DF"/>
    <w:rsid w:val="00766DDE"/>
    <w:rsid w:val="00767074"/>
    <w:rsid w:val="007672A9"/>
    <w:rsid w:val="0076741E"/>
    <w:rsid w:val="00767526"/>
    <w:rsid w:val="0076769D"/>
    <w:rsid w:val="00767974"/>
    <w:rsid w:val="00767A7D"/>
    <w:rsid w:val="0077091D"/>
    <w:rsid w:val="00770A1A"/>
    <w:rsid w:val="00771263"/>
    <w:rsid w:val="00771D57"/>
    <w:rsid w:val="00771E30"/>
    <w:rsid w:val="00772080"/>
    <w:rsid w:val="0077282A"/>
    <w:rsid w:val="0077292C"/>
    <w:rsid w:val="007729E1"/>
    <w:rsid w:val="00772ABF"/>
    <w:rsid w:val="00772D73"/>
    <w:rsid w:val="00772E02"/>
    <w:rsid w:val="00772F5E"/>
    <w:rsid w:val="007730BB"/>
    <w:rsid w:val="00773242"/>
    <w:rsid w:val="0077355B"/>
    <w:rsid w:val="0077374C"/>
    <w:rsid w:val="007738CE"/>
    <w:rsid w:val="00773A67"/>
    <w:rsid w:val="00773CC9"/>
    <w:rsid w:val="0077454F"/>
    <w:rsid w:val="00774602"/>
    <w:rsid w:val="0077479C"/>
    <w:rsid w:val="00774B37"/>
    <w:rsid w:val="00774BBC"/>
    <w:rsid w:val="00774DFB"/>
    <w:rsid w:val="00774E3B"/>
    <w:rsid w:val="00775815"/>
    <w:rsid w:val="0077624B"/>
    <w:rsid w:val="00776497"/>
    <w:rsid w:val="00776947"/>
    <w:rsid w:val="00776964"/>
    <w:rsid w:val="007778FA"/>
    <w:rsid w:val="00777A6D"/>
    <w:rsid w:val="00777AC5"/>
    <w:rsid w:val="00777B24"/>
    <w:rsid w:val="00777C71"/>
    <w:rsid w:val="00777EB6"/>
    <w:rsid w:val="00777F4D"/>
    <w:rsid w:val="00780020"/>
    <w:rsid w:val="00780285"/>
    <w:rsid w:val="0078049A"/>
    <w:rsid w:val="00780509"/>
    <w:rsid w:val="00780A1E"/>
    <w:rsid w:val="00780F7A"/>
    <w:rsid w:val="007815CA"/>
    <w:rsid w:val="007816A6"/>
    <w:rsid w:val="00781B56"/>
    <w:rsid w:val="00781DC4"/>
    <w:rsid w:val="00781F36"/>
    <w:rsid w:val="007820B4"/>
    <w:rsid w:val="0078217D"/>
    <w:rsid w:val="00782206"/>
    <w:rsid w:val="007822FF"/>
    <w:rsid w:val="0078257A"/>
    <w:rsid w:val="00782645"/>
    <w:rsid w:val="00782B9E"/>
    <w:rsid w:val="00782C15"/>
    <w:rsid w:val="00782EE7"/>
    <w:rsid w:val="007830CB"/>
    <w:rsid w:val="007830D0"/>
    <w:rsid w:val="00783865"/>
    <w:rsid w:val="00783F91"/>
    <w:rsid w:val="0078406E"/>
    <w:rsid w:val="0078411F"/>
    <w:rsid w:val="007841D3"/>
    <w:rsid w:val="0078452E"/>
    <w:rsid w:val="00784F7D"/>
    <w:rsid w:val="00784F96"/>
    <w:rsid w:val="007853F8"/>
    <w:rsid w:val="0078550D"/>
    <w:rsid w:val="007855F4"/>
    <w:rsid w:val="007856B4"/>
    <w:rsid w:val="007857B0"/>
    <w:rsid w:val="00785C6E"/>
    <w:rsid w:val="00785CB9"/>
    <w:rsid w:val="00785D0E"/>
    <w:rsid w:val="00785F4B"/>
    <w:rsid w:val="00785FEA"/>
    <w:rsid w:val="00786093"/>
    <w:rsid w:val="00786168"/>
    <w:rsid w:val="0078653A"/>
    <w:rsid w:val="007868D5"/>
    <w:rsid w:val="00786C58"/>
    <w:rsid w:val="00786CD5"/>
    <w:rsid w:val="00786F7E"/>
    <w:rsid w:val="00787120"/>
    <w:rsid w:val="00787206"/>
    <w:rsid w:val="007879C4"/>
    <w:rsid w:val="007902D2"/>
    <w:rsid w:val="0079030A"/>
    <w:rsid w:val="00790323"/>
    <w:rsid w:val="00790514"/>
    <w:rsid w:val="00790850"/>
    <w:rsid w:val="00790B8C"/>
    <w:rsid w:val="00790C85"/>
    <w:rsid w:val="00790EEE"/>
    <w:rsid w:val="007911AD"/>
    <w:rsid w:val="00791477"/>
    <w:rsid w:val="00791873"/>
    <w:rsid w:val="00791E49"/>
    <w:rsid w:val="00791EF7"/>
    <w:rsid w:val="0079200F"/>
    <w:rsid w:val="00792127"/>
    <w:rsid w:val="0079248D"/>
    <w:rsid w:val="007924E2"/>
    <w:rsid w:val="007925A2"/>
    <w:rsid w:val="0079274A"/>
    <w:rsid w:val="00792770"/>
    <w:rsid w:val="0079299F"/>
    <w:rsid w:val="00792F8B"/>
    <w:rsid w:val="00793002"/>
    <w:rsid w:val="00793304"/>
    <w:rsid w:val="00793703"/>
    <w:rsid w:val="00793718"/>
    <w:rsid w:val="0079377D"/>
    <w:rsid w:val="00793BDD"/>
    <w:rsid w:val="00793D15"/>
    <w:rsid w:val="00793FCF"/>
    <w:rsid w:val="0079416B"/>
    <w:rsid w:val="0079420E"/>
    <w:rsid w:val="00794659"/>
    <w:rsid w:val="00794779"/>
    <w:rsid w:val="00794C8E"/>
    <w:rsid w:val="00794D42"/>
    <w:rsid w:val="00795064"/>
    <w:rsid w:val="007953F9"/>
    <w:rsid w:val="0079548A"/>
    <w:rsid w:val="0079583B"/>
    <w:rsid w:val="00795B38"/>
    <w:rsid w:val="00795C01"/>
    <w:rsid w:val="00795EF4"/>
    <w:rsid w:val="007962B0"/>
    <w:rsid w:val="0079654D"/>
    <w:rsid w:val="0079666D"/>
    <w:rsid w:val="007969BE"/>
    <w:rsid w:val="00796D35"/>
    <w:rsid w:val="007970EF"/>
    <w:rsid w:val="00797526"/>
    <w:rsid w:val="00797596"/>
    <w:rsid w:val="00797674"/>
    <w:rsid w:val="0079774D"/>
    <w:rsid w:val="00797CEE"/>
    <w:rsid w:val="00797D5B"/>
    <w:rsid w:val="00797E0A"/>
    <w:rsid w:val="007A09B1"/>
    <w:rsid w:val="007A09FE"/>
    <w:rsid w:val="007A0BF9"/>
    <w:rsid w:val="007A0CC2"/>
    <w:rsid w:val="007A0E50"/>
    <w:rsid w:val="007A1252"/>
    <w:rsid w:val="007A12C3"/>
    <w:rsid w:val="007A136D"/>
    <w:rsid w:val="007A14F2"/>
    <w:rsid w:val="007A154C"/>
    <w:rsid w:val="007A1C61"/>
    <w:rsid w:val="007A244D"/>
    <w:rsid w:val="007A25EF"/>
    <w:rsid w:val="007A27DE"/>
    <w:rsid w:val="007A27FE"/>
    <w:rsid w:val="007A289F"/>
    <w:rsid w:val="007A2A72"/>
    <w:rsid w:val="007A2A76"/>
    <w:rsid w:val="007A2D56"/>
    <w:rsid w:val="007A2FE8"/>
    <w:rsid w:val="007A3028"/>
    <w:rsid w:val="007A33CF"/>
    <w:rsid w:val="007A3421"/>
    <w:rsid w:val="007A3714"/>
    <w:rsid w:val="007A381C"/>
    <w:rsid w:val="007A3985"/>
    <w:rsid w:val="007A3ED9"/>
    <w:rsid w:val="007A3FEB"/>
    <w:rsid w:val="007A41F1"/>
    <w:rsid w:val="007A421C"/>
    <w:rsid w:val="007A45BE"/>
    <w:rsid w:val="007A51A5"/>
    <w:rsid w:val="007A53B5"/>
    <w:rsid w:val="007A5500"/>
    <w:rsid w:val="007A5559"/>
    <w:rsid w:val="007A5640"/>
    <w:rsid w:val="007A5648"/>
    <w:rsid w:val="007A571B"/>
    <w:rsid w:val="007A5743"/>
    <w:rsid w:val="007A5832"/>
    <w:rsid w:val="007A58A5"/>
    <w:rsid w:val="007A5ABE"/>
    <w:rsid w:val="007A5BF2"/>
    <w:rsid w:val="007A5D34"/>
    <w:rsid w:val="007A5FDC"/>
    <w:rsid w:val="007A6749"/>
    <w:rsid w:val="007A6BA2"/>
    <w:rsid w:val="007A6BBD"/>
    <w:rsid w:val="007A6FDD"/>
    <w:rsid w:val="007A7BA9"/>
    <w:rsid w:val="007A7CCE"/>
    <w:rsid w:val="007A7DB1"/>
    <w:rsid w:val="007B01EC"/>
    <w:rsid w:val="007B0222"/>
    <w:rsid w:val="007B0387"/>
    <w:rsid w:val="007B06BB"/>
    <w:rsid w:val="007B074F"/>
    <w:rsid w:val="007B07F7"/>
    <w:rsid w:val="007B0A9A"/>
    <w:rsid w:val="007B0BF3"/>
    <w:rsid w:val="007B0C70"/>
    <w:rsid w:val="007B10BC"/>
    <w:rsid w:val="007B10F4"/>
    <w:rsid w:val="007B1270"/>
    <w:rsid w:val="007B1578"/>
    <w:rsid w:val="007B1700"/>
    <w:rsid w:val="007B171E"/>
    <w:rsid w:val="007B1DFA"/>
    <w:rsid w:val="007B1EA5"/>
    <w:rsid w:val="007B1EE3"/>
    <w:rsid w:val="007B1F3A"/>
    <w:rsid w:val="007B24B7"/>
    <w:rsid w:val="007B24CB"/>
    <w:rsid w:val="007B2689"/>
    <w:rsid w:val="007B2C7A"/>
    <w:rsid w:val="007B2D41"/>
    <w:rsid w:val="007B2E97"/>
    <w:rsid w:val="007B2F9E"/>
    <w:rsid w:val="007B30F0"/>
    <w:rsid w:val="007B38D1"/>
    <w:rsid w:val="007B3A66"/>
    <w:rsid w:val="007B3AF5"/>
    <w:rsid w:val="007B3B41"/>
    <w:rsid w:val="007B3C88"/>
    <w:rsid w:val="007B40BB"/>
    <w:rsid w:val="007B413C"/>
    <w:rsid w:val="007B44AC"/>
    <w:rsid w:val="007B4608"/>
    <w:rsid w:val="007B46F5"/>
    <w:rsid w:val="007B470E"/>
    <w:rsid w:val="007B4862"/>
    <w:rsid w:val="007B498D"/>
    <w:rsid w:val="007B4B8B"/>
    <w:rsid w:val="007B4BFA"/>
    <w:rsid w:val="007B5017"/>
    <w:rsid w:val="007B52C1"/>
    <w:rsid w:val="007B57AE"/>
    <w:rsid w:val="007B5A2D"/>
    <w:rsid w:val="007B5B8E"/>
    <w:rsid w:val="007B5BBB"/>
    <w:rsid w:val="007B5C61"/>
    <w:rsid w:val="007B5D25"/>
    <w:rsid w:val="007B5EB0"/>
    <w:rsid w:val="007B617D"/>
    <w:rsid w:val="007B6360"/>
    <w:rsid w:val="007B642C"/>
    <w:rsid w:val="007B6A05"/>
    <w:rsid w:val="007B6C4F"/>
    <w:rsid w:val="007B70C9"/>
    <w:rsid w:val="007B70E0"/>
    <w:rsid w:val="007B7603"/>
    <w:rsid w:val="007B7919"/>
    <w:rsid w:val="007B79FF"/>
    <w:rsid w:val="007B7A1D"/>
    <w:rsid w:val="007C0030"/>
    <w:rsid w:val="007C0084"/>
    <w:rsid w:val="007C036B"/>
    <w:rsid w:val="007C09AF"/>
    <w:rsid w:val="007C0B2B"/>
    <w:rsid w:val="007C0BC3"/>
    <w:rsid w:val="007C0DDC"/>
    <w:rsid w:val="007C1578"/>
    <w:rsid w:val="007C18E8"/>
    <w:rsid w:val="007C1994"/>
    <w:rsid w:val="007C1B1B"/>
    <w:rsid w:val="007C1BDC"/>
    <w:rsid w:val="007C1CA5"/>
    <w:rsid w:val="007C1DBF"/>
    <w:rsid w:val="007C1FEC"/>
    <w:rsid w:val="007C21A4"/>
    <w:rsid w:val="007C21D9"/>
    <w:rsid w:val="007C22F1"/>
    <w:rsid w:val="007C2458"/>
    <w:rsid w:val="007C343E"/>
    <w:rsid w:val="007C35CC"/>
    <w:rsid w:val="007C3665"/>
    <w:rsid w:val="007C3A2E"/>
    <w:rsid w:val="007C3BF8"/>
    <w:rsid w:val="007C3C00"/>
    <w:rsid w:val="007C3C5A"/>
    <w:rsid w:val="007C3C5E"/>
    <w:rsid w:val="007C40EE"/>
    <w:rsid w:val="007C46BD"/>
    <w:rsid w:val="007C4790"/>
    <w:rsid w:val="007C4ACE"/>
    <w:rsid w:val="007C4B22"/>
    <w:rsid w:val="007C4EAB"/>
    <w:rsid w:val="007C4EE7"/>
    <w:rsid w:val="007C4F68"/>
    <w:rsid w:val="007C5034"/>
    <w:rsid w:val="007C5090"/>
    <w:rsid w:val="007C544C"/>
    <w:rsid w:val="007C57BB"/>
    <w:rsid w:val="007C5807"/>
    <w:rsid w:val="007C587D"/>
    <w:rsid w:val="007C5940"/>
    <w:rsid w:val="007C5A25"/>
    <w:rsid w:val="007C5D54"/>
    <w:rsid w:val="007C5E5C"/>
    <w:rsid w:val="007C61C3"/>
    <w:rsid w:val="007C62EA"/>
    <w:rsid w:val="007C62EC"/>
    <w:rsid w:val="007C63F9"/>
    <w:rsid w:val="007C6773"/>
    <w:rsid w:val="007C6CC1"/>
    <w:rsid w:val="007C6CF3"/>
    <w:rsid w:val="007C6D50"/>
    <w:rsid w:val="007C732D"/>
    <w:rsid w:val="007C7905"/>
    <w:rsid w:val="007C7EF0"/>
    <w:rsid w:val="007D01E4"/>
    <w:rsid w:val="007D0389"/>
    <w:rsid w:val="007D0B2F"/>
    <w:rsid w:val="007D0BCA"/>
    <w:rsid w:val="007D0BEA"/>
    <w:rsid w:val="007D0D0C"/>
    <w:rsid w:val="007D1166"/>
    <w:rsid w:val="007D1541"/>
    <w:rsid w:val="007D1844"/>
    <w:rsid w:val="007D18CB"/>
    <w:rsid w:val="007D1F1D"/>
    <w:rsid w:val="007D21AE"/>
    <w:rsid w:val="007D2358"/>
    <w:rsid w:val="007D2714"/>
    <w:rsid w:val="007D2889"/>
    <w:rsid w:val="007D28C1"/>
    <w:rsid w:val="007D2B07"/>
    <w:rsid w:val="007D2CB0"/>
    <w:rsid w:val="007D2FB8"/>
    <w:rsid w:val="007D32FE"/>
    <w:rsid w:val="007D3591"/>
    <w:rsid w:val="007D371D"/>
    <w:rsid w:val="007D380A"/>
    <w:rsid w:val="007D39FB"/>
    <w:rsid w:val="007D41A5"/>
    <w:rsid w:val="007D4663"/>
    <w:rsid w:val="007D467F"/>
    <w:rsid w:val="007D4A0F"/>
    <w:rsid w:val="007D4A99"/>
    <w:rsid w:val="007D4B0F"/>
    <w:rsid w:val="007D4F55"/>
    <w:rsid w:val="007D50A2"/>
    <w:rsid w:val="007D5436"/>
    <w:rsid w:val="007D5E01"/>
    <w:rsid w:val="007D61D2"/>
    <w:rsid w:val="007D6336"/>
    <w:rsid w:val="007D6368"/>
    <w:rsid w:val="007D63EE"/>
    <w:rsid w:val="007D67F3"/>
    <w:rsid w:val="007D68A6"/>
    <w:rsid w:val="007D6984"/>
    <w:rsid w:val="007D6A87"/>
    <w:rsid w:val="007D6AC3"/>
    <w:rsid w:val="007D6AD3"/>
    <w:rsid w:val="007D6F22"/>
    <w:rsid w:val="007D70D5"/>
    <w:rsid w:val="007D7133"/>
    <w:rsid w:val="007D7434"/>
    <w:rsid w:val="007D7870"/>
    <w:rsid w:val="007D787F"/>
    <w:rsid w:val="007D79B5"/>
    <w:rsid w:val="007D7B9F"/>
    <w:rsid w:val="007D7D09"/>
    <w:rsid w:val="007E0389"/>
    <w:rsid w:val="007E0639"/>
    <w:rsid w:val="007E068D"/>
    <w:rsid w:val="007E0729"/>
    <w:rsid w:val="007E0913"/>
    <w:rsid w:val="007E0AC9"/>
    <w:rsid w:val="007E0ACF"/>
    <w:rsid w:val="007E1A36"/>
    <w:rsid w:val="007E1B50"/>
    <w:rsid w:val="007E2131"/>
    <w:rsid w:val="007E241D"/>
    <w:rsid w:val="007E29A8"/>
    <w:rsid w:val="007E3C8C"/>
    <w:rsid w:val="007E3D59"/>
    <w:rsid w:val="007E417B"/>
    <w:rsid w:val="007E438A"/>
    <w:rsid w:val="007E43FE"/>
    <w:rsid w:val="007E46A1"/>
    <w:rsid w:val="007E484C"/>
    <w:rsid w:val="007E490D"/>
    <w:rsid w:val="007E491C"/>
    <w:rsid w:val="007E4977"/>
    <w:rsid w:val="007E4A23"/>
    <w:rsid w:val="007E4D03"/>
    <w:rsid w:val="007E4F0A"/>
    <w:rsid w:val="007E510B"/>
    <w:rsid w:val="007E569A"/>
    <w:rsid w:val="007E58E3"/>
    <w:rsid w:val="007E5B72"/>
    <w:rsid w:val="007E5DDA"/>
    <w:rsid w:val="007E5F90"/>
    <w:rsid w:val="007E6318"/>
    <w:rsid w:val="007E6419"/>
    <w:rsid w:val="007E65A6"/>
    <w:rsid w:val="007E6F39"/>
    <w:rsid w:val="007E7163"/>
    <w:rsid w:val="007E76E8"/>
    <w:rsid w:val="007E7D67"/>
    <w:rsid w:val="007E7FDF"/>
    <w:rsid w:val="007F0452"/>
    <w:rsid w:val="007F0466"/>
    <w:rsid w:val="007F076A"/>
    <w:rsid w:val="007F0E7C"/>
    <w:rsid w:val="007F0F22"/>
    <w:rsid w:val="007F0F67"/>
    <w:rsid w:val="007F10C0"/>
    <w:rsid w:val="007F1929"/>
    <w:rsid w:val="007F1934"/>
    <w:rsid w:val="007F1A8C"/>
    <w:rsid w:val="007F1A96"/>
    <w:rsid w:val="007F1B08"/>
    <w:rsid w:val="007F1CB5"/>
    <w:rsid w:val="007F2391"/>
    <w:rsid w:val="007F25C0"/>
    <w:rsid w:val="007F28C8"/>
    <w:rsid w:val="007F29C5"/>
    <w:rsid w:val="007F3237"/>
    <w:rsid w:val="007F35BB"/>
    <w:rsid w:val="007F367F"/>
    <w:rsid w:val="007F3916"/>
    <w:rsid w:val="007F3FE2"/>
    <w:rsid w:val="007F4032"/>
    <w:rsid w:val="007F4053"/>
    <w:rsid w:val="007F41B3"/>
    <w:rsid w:val="007F4413"/>
    <w:rsid w:val="007F44B9"/>
    <w:rsid w:val="007F44C4"/>
    <w:rsid w:val="007F4746"/>
    <w:rsid w:val="007F49B4"/>
    <w:rsid w:val="007F4AE5"/>
    <w:rsid w:val="007F4D8E"/>
    <w:rsid w:val="007F4FAF"/>
    <w:rsid w:val="007F5204"/>
    <w:rsid w:val="007F59D7"/>
    <w:rsid w:val="007F5F73"/>
    <w:rsid w:val="007F60D8"/>
    <w:rsid w:val="007F66C1"/>
    <w:rsid w:val="007F6A57"/>
    <w:rsid w:val="007F6A8E"/>
    <w:rsid w:val="007F6C24"/>
    <w:rsid w:val="007F796E"/>
    <w:rsid w:val="007F798B"/>
    <w:rsid w:val="007F7B75"/>
    <w:rsid w:val="00800333"/>
    <w:rsid w:val="00800407"/>
    <w:rsid w:val="0080060C"/>
    <w:rsid w:val="008009D6"/>
    <w:rsid w:val="00800EB1"/>
    <w:rsid w:val="00801081"/>
    <w:rsid w:val="0080130E"/>
    <w:rsid w:val="0080143D"/>
    <w:rsid w:val="00801E0D"/>
    <w:rsid w:val="00802226"/>
    <w:rsid w:val="00802237"/>
    <w:rsid w:val="0080233D"/>
    <w:rsid w:val="0080233F"/>
    <w:rsid w:val="0080253C"/>
    <w:rsid w:val="00802638"/>
    <w:rsid w:val="00802A48"/>
    <w:rsid w:val="00802BEC"/>
    <w:rsid w:val="00802E1E"/>
    <w:rsid w:val="008030A5"/>
    <w:rsid w:val="008030DC"/>
    <w:rsid w:val="00803118"/>
    <w:rsid w:val="00803273"/>
    <w:rsid w:val="008032AC"/>
    <w:rsid w:val="008036E4"/>
    <w:rsid w:val="00803B84"/>
    <w:rsid w:val="00803D4F"/>
    <w:rsid w:val="00803ECF"/>
    <w:rsid w:val="008045FD"/>
    <w:rsid w:val="00804B08"/>
    <w:rsid w:val="00804C1F"/>
    <w:rsid w:val="00804C77"/>
    <w:rsid w:val="00804FD8"/>
    <w:rsid w:val="00804FE9"/>
    <w:rsid w:val="008054DA"/>
    <w:rsid w:val="008055CA"/>
    <w:rsid w:val="008058B7"/>
    <w:rsid w:val="00805DFA"/>
    <w:rsid w:val="00805FCF"/>
    <w:rsid w:val="008061AB"/>
    <w:rsid w:val="0080624D"/>
    <w:rsid w:val="00806365"/>
    <w:rsid w:val="00806CD1"/>
    <w:rsid w:val="00807015"/>
    <w:rsid w:val="00807088"/>
    <w:rsid w:val="0080760C"/>
    <w:rsid w:val="008079A7"/>
    <w:rsid w:val="008079E1"/>
    <w:rsid w:val="00807A7F"/>
    <w:rsid w:val="00807AD0"/>
    <w:rsid w:val="00807F75"/>
    <w:rsid w:val="0081018C"/>
    <w:rsid w:val="008103D5"/>
    <w:rsid w:val="00810446"/>
    <w:rsid w:val="008105DE"/>
    <w:rsid w:val="00810BE2"/>
    <w:rsid w:val="00810F3C"/>
    <w:rsid w:val="00811572"/>
    <w:rsid w:val="00812575"/>
    <w:rsid w:val="008125E9"/>
    <w:rsid w:val="008129C5"/>
    <w:rsid w:val="00812DF3"/>
    <w:rsid w:val="00813514"/>
    <w:rsid w:val="00813536"/>
    <w:rsid w:val="00813769"/>
    <w:rsid w:val="008137D7"/>
    <w:rsid w:val="008138FC"/>
    <w:rsid w:val="008139A6"/>
    <w:rsid w:val="00814282"/>
    <w:rsid w:val="008142A6"/>
    <w:rsid w:val="008142E1"/>
    <w:rsid w:val="00814313"/>
    <w:rsid w:val="008143B7"/>
    <w:rsid w:val="008149B7"/>
    <w:rsid w:val="00814B1D"/>
    <w:rsid w:val="00814D27"/>
    <w:rsid w:val="00814D39"/>
    <w:rsid w:val="00814EAA"/>
    <w:rsid w:val="0081519E"/>
    <w:rsid w:val="00815293"/>
    <w:rsid w:val="008156D5"/>
    <w:rsid w:val="00815872"/>
    <w:rsid w:val="0081590F"/>
    <w:rsid w:val="00815F80"/>
    <w:rsid w:val="00816198"/>
    <w:rsid w:val="00816201"/>
    <w:rsid w:val="008163F0"/>
    <w:rsid w:val="00816501"/>
    <w:rsid w:val="0081661C"/>
    <w:rsid w:val="00816984"/>
    <w:rsid w:val="00816DB3"/>
    <w:rsid w:val="0081712A"/>
    <w:rsid w:val="0081759C"/>
    <w:rsid w:val="00817655"/>
    <w:rsid w:val="0081773D"/>
    <w:rsid w:val="00817D51"/>
    <w:rsid w:val="00817FEE"/>
    <w:rsid w:val="00820318"/>
    <w:rsid w:val="00820348"/>
    <w:rsid w:val="00820522"/>
    <w:rsid w:val="00820F89"/>
    <w:rsid w:val="00821677"/>
    <w:rsid w:val="00821B83"/>
    <w:rsid w:val="00821D8C"/>
    <w:rsid w:val="00822880"/>
    <w:rsid w:val="00822881"/>
    <w:rsid w:val="00822929"/>
    <w:rsid w:val="0082293F"/>
    <w:rsid w:val="00822BE4"/>
    <w:rsid w:val="00822E09"/>
    <w:rsid w:val="00823184"/>
    <w:rsid w:val="008233CE"/>
    <w:rsid w:val="0082349F"/>
    <w:rsid w:val="00823577"/>
    <w:rsid w:val="00823815"/>
    <w:rsid w:val="0082381B"/>
    <w:rsid w:val="0082395A"/>
    <w:rsid w:val="00823B65"/>
    <w:rsid w:val="00823C59"/>
    <w:rsid w:val="00824005"/>
    <w:rsid w:val="00824495"/>
    <w:rsid w:val="0082451F"/>
    <w:rsid w:val="0082481D"/>
    <w:rsid w:val="00824839"/>
    <w:rsid w:val="008249F1"/>
    <w:rsid w:val="00824A4F"/>
    <w:rsid w:val="00824AC7"/>
    <w:rsid w:val="00824DD1"/>
    <w:rsid w:val="00825285"/>
    <w:rsid w:val="008255C8"/>
    <w:rsid w:val="00825C19"/>
    <w:rsid w:val="00825D48"/>
    <w:rsid w:val="008262CD"/>
    <w:rsid w:val="008262D3"/>
    <w:rsid w:val="008265A7"/>
    <w:rsid w:val="0082687C"/>
    <w:rsid w:val="00826A51"/>
    <w:rsid w:val="00826BDB"/>
    <w:rsid w:val="00827998"/>
    <w:rsid w:val="008279C0"/>
    <w:rsid w:val="008279C9"/>
    <w:rsid w:val="00827BBD"/>
    <w:rsid w:val="00827F2E"/>
    <w:rsid w:val="00830012"/>
    <w:rsid w:val="008300AD"/>
    <w:rsid w:val="008304EE"/>
    <w:rsid w:val="008306AE"/>
    <w:rsid w:val="00830871"/>
    <w:rsid w:val="00830952"/>
    <w:rsid w:val="00830A21"/>
    <w:rsid w:val="00830C3D"/>
    <w:rsid w:val="00830D3E"/>
    <w:rsid w:val="00831165"/>
    <w:rsid w:val="00831279"/>
    <w:rsid w:val="008312CD"/>
    <w:rsid w:val="008317C2"/>
    <w:rsid w:val="00831994"/>
    <w:rsid w:val="00831AF3"/>
    <w:rsid w:val="00831BEE"/>
    <w:rsid w:val="00831C87"/>
    <w:rsid w:val="00831E07"/>
    <w:rsid w:val="00832313"/>
    <w:rsid w:val="0083295F"/>
    <w:rsid w:val="00832ACD"/>
    <w:rsid w:val="00832BD8"/>
    <w:rsid w:val="00832C2C"/>
    <w:rsid w:val="00832D77"/>
    <w:rsid w:val="00832DF5"/>
    <w:rsid w:val="00832F29"/>
    <w:rsid w:val="00833016"/>
    <w:rsid w:val="0083346E"/>
    <w:rsid w:val="00833759"/>
    <w:rsid w:val="00833C32"/>
    <w:rsid w:val="00833D8E"/>
    <w:rsid w:val="00834A64"/>
    <w:rsid w:val="00834B06"/>
    <w:rsid w:val="00834B68"/>
    <w:rsid w:val="00834F00"/>
    <w:rsid w:val="00834FF1"/>
    <w:rsid w:val="0083502D"/>
    <w:rsid w:val="008350F6"/>
    <w:rsid w:val="008352B0"/>
    <w:rsid w:val="008359CD"/>
    <w:rsid w:val="00835F30"/>
    <w:rsid w:val="008361B3"/>
    <w:rsid w:val="00836822"/>
    <w:rsid w:val="00836D39"/>
    <w:rsid w:val="00836E53"/>
    <w:rsid w:val="00837203"/>
    <w:rsid w:val="008378D8"/>
    <w:rsid w:val="00837AAB"/>
    <w:rsid w:val="00837FF2"/>
    <w:rsid w:val="008400A2"/>
    <w:rsid w:val="008401D0"/>
    <w:rsid w:val="0084066C"/>
    <w:rsid w:val="00840749"/>
    <w:rsid w:val="00840E09"/>
    <w:rsid w:val="0084178E"/>
    <w:rsid w:val="00841B85"/>
    <w:rsid w:val="00841D60"/>
    <w:rsid w:val="00841EA9"/>
    <w:rsid w:val="008420DF"/>
    <w:rsid w:val="008423EF"/>
    <w:rsid w:val="0084240B"/>
    <w:rsid w:val="0084251A"/>
    <w:rsid w:val="00842574"/>
    <w:rsid w:val="008425B9"/>
    <w:rsid w:val="00842902"/>
    <w:rsid w:val="008429A1"/>
    <w:rsid w:val="00842C8E"/>
    <w:rsid w:val="00842EBE"/>
    <w:rsid w:val="0084344B"/>
    <w:rsid w:val="00843FA3"/>
    <w:rsid w:val="00844224"/>
    <w:rsid w:val="00844375"/>
    <w:rsid w:val="008448D1"/>
    <w:rsid w:val="00844A3E"/>
    <w:rsid w:val="00844F5E"/>
    <w:rsid w:val="00845251"/>
    <w:rsid w:val="0084544B"/>
    <w:rsid w:val="008456CB"/>
    <w:rsid w:val="00845A74"/>
    <w:rsid w:val="00846078"/>
    <w:rsid w:val="008463A5"/>
    <w:rsid w:val="008463FB"/>
    <w:rsid w:val="0084664D"/>
    <w:rsid w:val="00846765"/>
    <w:rsid w:val="00846911"/>
    <w:rsid w:val="0084694C"/>
    <w:rsid w:val="00846D9D"/>
    <w:rsid w:val="00846FF9"/>
    <w:rsid w:val="00847298"/>
    <w:rsid w:val="0084747A"/>
    <w:rsid w:val="00847582"/>
    <w:rsid w:val="00847AF2"/>
    <w:rsid w:val="00847E67"/>
    <w:rsid w:val="00847F22"/>
    <w:rsid w:val="00850229"/>
    <w:rsid w:val="00850A1A"/>
    <w:rsid w:val="00850B8F"/>
    <w:rsid w:val="00850BA8"/>
    <w:rsid w:val="00851025"/>
    <w:rsid w:val="0085113F"/>
    <w:rsid w:val="008511EB"/>
    <w:rsid w:val="0085125E"/>
    <w:rsid w:val="008513BE"/>
    <w:rsid w:val="00851A6B"/>
    <w:rsid w:val="00851D1F"/>
    <w:rsid w:val="00852204"/>
    <w:rsid w:val="0085229F"/>
    <w:rsid w:val="008522E9"/>
    <w:rsid w:val="0085231D"/>
    <w:rsid w:val="008526D9"/>
    <w:rsid w:val="00852F08"/>
    <w:rsid w:val="00853043"/>
    <w:rsid w:val="00853323"/>
    <w:rsid w:val="00853A84"/>
    <w:rsid w:val="00853AB0"/>
    <w:rsid w:val="00853AB2"/>
    <w:rsid w:val="00854658"/>
    <w:rsid w:val="008547CB"/>
    <w:rsid w:val="008548BB"/>
    <w:rsid w:val="00854921"/>
    <w:rsid w:val="00854E22"/>
    <w:rsid w:val="00855404"/>
    <w:rsid w:val="008557C7"/>
    <w:rsid w:val="008557F7"/>
    <w:rsid w:val="00855934"/>
    <w:rsid w:val="00855B53"/>
    <w:rsid w:val="00855CBF"/>
    <w:rsid w:val="00855FAA"/>
    <w:rsid w:val="00856097"/>
    <w:rsid w:val="00856103"/>
    <w:rsid w:val="0085670C"/>
    <w:rsid w:val="008568CE"/>
    <w:rsid w:val="00856E00"/>
    <w:rsid w:val="00857320"/>
    <w:rsid w:val="0085764B"/>
    <w:rsid w:val="00857955"/>
    <w:rsid w:val="0085797D"/>
    <w:rsid w:val="00857AA1"/>
    <w:rsid w:val="00857B2B"/>
    <w:rsid w:val="00857CF2"/>
    <w:rsid w:val="00857F55"/>
    <w:rsid w:val="00860141"/>
    <w:rsid w:val="0086047C"/>
    <w:rsid w:val="008605D5"/>
    <w:rsid w:val="008606E2"/>
    <w:rsid w:val="00860739"/>
    <w:rsid w:val="008607A2"/>
    <w:rsid w:val="008608B6"/>
    <w:rsid w:val="0086097C"/>
    <w:rsid w:val="00860A71"/>
    <w:rsid w:val="00860DEC"/>
    <w:rsid w:val="00860E6A"/>
    <w:rsid w:val="00861352"/>
    <w:rsid w:val="008613FA"/>
    <w:rsid w:val="00861E9D"/>
    <w:rsid w:val="00861EA6"/>
    <w:rsid w:val="008625A6"/>
    <w:rsid w:val="008626D5"/>
    <w:rsid w:val="00862D55"/>
    <w:rsid w:val="008637EE"/>
    <w:rsid w:val="008637F5"/>
    <w:rsid w:val="00863A2D"/>
    <w:rsid w:val="00863A4C"/>
    <w:rsid w:val="00863A9D"/>
    <w:rsid w:val="00863C29"/>
    <w:rsid w:val="008644CD"/>
    <w:rsid w:val="00864B4F"/>
    <w:rsid w:val="0086517E"/>
    <w:rsid w:val="00865BAA"/>
    <w:rsid w:val="00865C13"/>
    <w:rsid w:val="00865C6F"/>
    <w:rsid w:val="00865FE2"/>
    <w:rsid w:val="00866F98"/>
    <w:rsid w:val="00867485"/>
    <w:rsid w:val="0086752F"/>
    <w:rsid w:val="00867DE3"/>
    <w:rsid w:val="00870121"/>
    <w:rsid w:val="00871374"/>
    <w:rsid w:val="008713C6"/>
    <w:rsid w:val="008714F9"/>
    <w:rsid w:val="00871504"/>
    <w:rsid w:val="00871589"/>
    <w:rsid w:val="0087159A"/>
    <w:rsid w:val="00871775"/>
    <w:rsid w:val="00871D42"/>
    <w:rsid w:val="00871DA3"/>
    <w:rsid w:val="008720A7"/>
    <w:rsid w:val="008723E6"/>
    <w:rsid w:val="00872637"/>
    <w:rsid w:val="008729DF"/>
    <w:rsid w:val="00873046"/>
    <w:rsid w:val="008736E4"/>
    <w:rsid w:val="008737C6"/>
    <w:rsid w:val="00874181"/>
    <w:rsid w:val="008743F0"/>
    <w:rsid w:val="0087470A"/>
    <w:rsid w:val="00874860"/>
    <w:rsid w:val="00874E71"/>
    <w:rsid w:val="00875516"/>
    <w:rsid w:val="008759D4"/>
    <w:rsid w:val="0087608C"/>
    <w:rsid w:val="00876314"/>
    <w:rsid w:val="008763C0"/>
    <w:rsid w:val="008767EE"/>
    <w:rsid w:val="00876B34"/>
    <w:rsid w:val="00877115"/>
    <w:rsid w:val="00877187"/>
    <w:rsid w:val="00877425"/>
    <w:rsid w:val="008775EF"/>
    <w:rsid w:val="00877621"/>
    <w:rsid w:val="00877A8C"/>
    <w:rsid w:val="00877CDC"/>
    <w:rsid w:val="00877F51"/>
    <w:rsid w:val="0088007C"/>
    <w:rsid w:val="008800C5"/>
    <w:rsid w:val="0088063B"/>
    <w:rsid w:val="00880676"/>
    <w:rsid w:val="0088069F"/>
    <w:rsid w:val="00880D83"/>
    <w:rsid w:val="0088138D"/>
    <w:rsid w:val="00881430"/>
    <w:rsid w:val="00881598"/>
    <w:rsid w:val="008815BB"/>
    <w:rsid w:val="008815F5"/>
    <w:rsid w:val="00881AE5"/>
    <w:rsid w:val="00881C08"/>
    <w:rsid w:val="00881DB4"/>
    <w:rsid w:val="00881FF5"/>
    <w:rsid w:val="008824A4"/>
    <w:rsid w:val="00882A25"/>
    <w:rsid w:val="00882C1E"/>
    <w:rsid w:val="00882E83"/>
    <w:rsid w:val="00883009"/>
    <w:rsid w:val="0088336A"/>
    <w:rsid w:val="0088352D"/>
    <w:rsid w:val="008835CE"/>
    <w:rsid w:val="008838FE"/>
    <w:rsid w:val="008839D7"/>
    <w:rsid w:val="00884313"/>
    <w:rsid w:val="008844CF"/>
    <w:rsid w:val="00884539"/>
    <w:rsid w:val="008846C7"/>
    <w:rsid w:val="00884711"/>
    <w:rsid w:val="00884C39"/>
    <w:rsid w:val="00885250"/>
    <w:rsid w:val="008854AA"/>
    <w:rsid w:val="00885571"/>
    <w:rsid w:val="00885653"/>
    <w:rsid w:val="00885D11"/>
    <w:rsid w:val="00886044"/>
    <w:rsid w:val="00886836"/>
    <w:rsid w:val="008871B0"/>
    <w:rsid w:val="008871E1"/>
    <w:rsid w:val="0088773F"/>
    <w:rsid w:val="0089055E"/>
    <w:rsid w:val="00890B76"/>
    <w:rsid w:val="00890BCD"/>
    <w:rsid w:val="00890CC4"/>
    <w:rsid w:val="008912BD"/>
    <w:rsid w:val="008915F0"/>
    <w:rsid w:val="008916C8"/>
    <w:rsid w:val="0089178B"/>
    <w:rsid w:val="0089195A"/>
    <w:rsid w:val="00891CD2"/>
    <w:rsid w:val="00891D36"/>
    <w:rsid w:val="00891D6A"/>
    <w:rsid w:val="00892056"/>
    <w:rsid w:val="008920F0"/>
    <w:rsid w:val="00892171"/>
    <w:rsid w:val="008922FE"/>
    <w:rsid w:val="00892339"/>
    <w:rsid w:val="00892412"/>
    <w:rsid w:val="0089254A"/>
    <w:rsid w:val="00892D25"/>
    <w:rsid w:val="00892F3E"/>
    <w:rsid w:val="00892F3F"/>
    <w:rsid w:val="0089303E"/>
    <w:rsid w:val="0089396C"/>
    <w:rsid w:val="00893A75"/>
    <w:rsid w:val="00893ACF"/>
    <w:rsid w:val="00894521"/>
    <w:rsid w:val="00894CE4"/>
    <w:rsid w:val="00895993"/>
    <w:rsid w:val="00895B94"/>
    <w:rsid w:val="00895D61"/>
    <w:rsid w:val="00895DC0"/>
    <w:rsid w:val="00895FBF"/>
    <w:rsid w:val="00896117"/>
    <w:rsid w:val="00896454"/>
    <w:rsid w:val="00896641"/>
    <w:rsid w:val="00896712"/>
    <w:rsid w:val="00896A70"/>
    <w:rsid w:val="00896D53"/>
    <w:rsid w:val="00896DB8"/>
    <w:rsid w:val="008979BE"/>
    <w:rsid w:val="00897E0A"/>
    <w:rsid w:val="008A0229"/>
    <w:rsid w:val="008A02BA"/>
    <w:rsid w:val="008A0346"/>
    <w:rsid w:val="008A03A0"/>
    <w:rsid w:val="008A0676"/>
    <w:rsid w:val="008A07F7"/>
    <w:rsid w:val="008A0C4F"/>
    <w:rsid w:val="008A10FD"/>
    <w:rsid w:val="008A11E9"/>
    <w:rsid w:val="008A139D"/>
    <w:rsid w:val="008A1E9F"/>
    <w:rsid w:val="008A222C"/>
    <w:rsid w:val="008A2B1F"/>
    <w:rsid w:val="008A2DE6"/>
    <w:rsid w:val="008A2EAA"/>
    <w:rsid w:val="008A2F9B"/>
    <w:rsid w:val="008A33EE"/>
    <w:rsid w:val="008A3444"/>
    <w:rsid w:val="008A3627"/>
    <w:rsid w:val="008A36E0"/>
    <w:rsid w:val="008A3D58"/>
    <w:rsid w:val="008A4AA0"/>
    <w:rsid w:val="008A4CB1"/>
    <w:rsid w:val="008A5292"/>
    <w:rsid w:val="008A5368"/>
    <w:rsid w:val="008A5533"/>
    <w:rsid w:val="008A55B2"/>
    <w:rsid w:val="008A5991"/>
    <w:rsid w:val="008A5AAD"/>
    <w:rsid w:val="008A5CD0"/>
    <w:rsid w:val="008A600C"/>
    <w:rsid w:val="008A6301"/>
    <w:rsid w:val="008A6311"/>
    <w:rsid w:val="008A66D8"/>
    <w:rsid w:val="008A6BA5"/>
    <w:rsid w:val="008A6D4D"/>
    <w:rsid w:val="008A703C"/>
    <w:rsid w:val="008A7238"/>
    <w:rsid w:val="008A73A4"/>
    <w:rsid w:val="008A73CC"/>
    <w:rsid w:val="008A7924"/>
    <w:rsid w:val="008B03ED"/>
    <w:rsid w:val="008B090F"/>
    <w:rsid w:val="008B0BFD"/>
    <w:rsid w:val="008B1010"/>
    <w:rsid w:val="008B13A1"/>
    <w:rsid w:val="008B146A"/>
    <w:rsid w:val="008B15E7"/>
    <w:rsid w:val="008B1800"/>
    <w:rsid w:val="008B1BE8"/>
    <w:rsid w:val="008B1CD1"/>
    <w:rsid w:val="008B1E30"/>
    <w:rsid w:val="008B1F24"/>
    <w:rsid w:val="008B22A9"/>
    <w:rsid w:val="008B2369"/>
    <w:rsid w:val="008B24CF"/>
    <w:rsid w:val="008B2630"/>
    <w:rsid w:val="008B2C19"/>
    <w:rsid w:val="008B2E70"/>
    <w:rsid w:val="008B3243"/>
    <w:rsid w:val="008B32E3"/>
    <w:rsid w:val="008B34C5"/>
    <w:rsid w:val="008B382A"/>
    <w:rsid w:val="008B3B56"/>
    <w:rsid w:val="008B3E25"/>
    <w:rsid w:val="008B404A"/>
    <w:rsid w:val="008B422D"/>
    <w:rsid w:val="008B4397"/>
    <w:rsid w:val="008B4495"/>
    <w:rsid w:val="008B465D"/>
    <w:rsid w:val="008B4E1D"/>
    <w:rsid w:val="008B4EB7"/>
    <w:rsid w:val="008B4F12"/>
    <w:rsid w:val="008B53B7"/>
    <w:rsid w:val="008B56F7"/>
    <w:rsid w:val="008B5E66"/>
    <w:rsid w:val="008B5F86"/>
    <w:rsid w:val="008B610A"/>
    <w:rsid w:val="008B6414"/>
    <w:rsid w:val="008B6422"/>
    <w:rsid w:val="008B64DB"/>
    <w:rsid w:val="008B74A4"/>
    <w:rsid w:val="008B7C2F"/>
    <w:rsid w:val="008B7ED7"/>
    <w:rsid w:val="008C01B7"/>
    <w:rsid w:val="008C01EC"/>
    <w:rsid w:val="008C02B3"/>
    <w:rsid w:val="008C02E5"/>
    <w:rsid w:val="008C0627"/>
    <w:rsid w:val="008C072F"/>
    <w:rsid w:val="008C081A"/>
    <w:rsid w:val="008C092A"/>
    <w:rsid w:val="008C0AA8"/>
    <w:rsid w:val="008C1361"/>
    <w:rsid w:val="008C15F5"/>
    <w:rsid w:val="008C1C9D"/>
    <w:rsid w:val="008C1ED5"/>
    <w:rsid w:val="008C1EE3"/>
    <w:rsid w:val="008C1FD7"/>
    <w:rsid w:val="008C2157"/>
    <w:rsid w:val="008C223C"/>
    <w:rsid w:val="008C254C"/>
    <w:rsid w:val="008C29BB"/>
    <w:rsid w:val="008C2A14"/>
    <w:rsid w:val="008C32F2"/>
    <w:rsid w:val="008C33F1"/>
    <w:rsid w:val="008C3713"/>
    <w:rsid w:val="008C3750"/>
    <w:rsid w:val="008C3A99"/>
    <w:rsid w:val="008C3C0B"/>
    <w:rsid w:val="008C3C2C"/>
    <w:rsid w:val="008C3EED"/>
    <w:rsid w:val="008C3FA5"/>
    <w:rsid w:val="008C4167"/>
    <w:rsid w:val="008C4765"/>
    <w:rsid w:val="008C47D5"/>
    <w:rsid w:val="008C4A1C"/>
    <w:rsid w:val="008C4CBD"/>
    <w:rsid w:val="008C57E9"/>
    <w:rsid w:val="008C5B8F"/>
    <w:rsid w:val="008C5D49"/>
    <w:rsid w:val="008C601F"/>
    <w:rsid w:val="008C62A2"/>
    <w:rsid w:val="008C63FB"/>
    <w:rsid w:val="008C6570"/>
    <w:rsid w:val="008C65C6"/>
    <w:rsid w:val="008C6753"/>
    <w:rsid w:val="008C6879"/>
    <w:rsid w:val="008C6AF2"/>
    <w:rsid w:val="008C6B38"/>
    <w:rsid w:val="008C6F16"/>
    <w:rsid w:val="008C7071"/>
    <w:rsid w:val="008C7192"/>
    <w:rsid w:val="008C728A"/>
    <w:rsid w:val="008C74D3"/>
    <w:rsid w:val="008C7504"/>
    <w:rsid w:val="008C7AAF"/>
    <w:rsid w:val="008C7EA1"/>
    <w:rsid w:val="008D0125"/>
    <w:rsid w:val="008D0258"/>
    <w:rsid w:val="008D03CE"/>
    <w:rsid w:val="008D04EF"/>
    <w:rsid w:val="008D0835"/>
    <w:rsid w:val="008D090C"/>
    <w:rsid w:val="008D0968"/>
    <w:rsid w:val="008D0BBE"/>
    <w:rsid w:val="008D0D71"/>
    <w:rsid w:val="008D1627"/>
    <w:rsid w:val="008D17EF"/>
    <w:rsid w:val="008D1AA7"/>
    <w:rsid w:val="008D1B55"/>
    <w:rsid w:val="008D1FF2"/>
    <w:rsid w:val="008D2019"/>
    <w:rsid w:val="008D2044"/>
    <w:rsid w:val="008D228D"/>
    <w:rsid w:val="008D266B"/>
    <w:rsid w:val="008D2E75"/>
    <w:rsid w:val="008D329D"/>
    <w:rsid w:val="008D3500"/>
    <w:rsid w:val="008D367B"/>
    <w:rsid w:val="008D36F3"/>
    <w:rsid w:val="008D3767"/>
    <w:rsid w:val="008D3958"/>
    <w:rsid w:val="008D3A9A"/>
    <w:rsid w:val="008D3B11"/>
    <w:rsid w:val="008D3F8F"/>
    <w:rsid w:val="008D4118"/>
    <w:rsid w:val="008D480D"/>
    <w:rsid w:val="008D4A38"/>
    <w:rsid w:val="008D4CD0"/>
    <w:rsid w:val="008D5214"/>
    <w:rsid w:val="008D54A2"/>
    <w:rsid w:val="008D56BC"/>
    <w:rsid w:val="008D574B"/>
    <w:rsid w:val="008D5771"/>
    <w:rsid w:val="008D57A8"/>
    <w:rsid w:val="008D57F9"/>
    <w:rsid w:val="008D5BA7"/>
    <w:rsid w:val="008D5E44"/>
    <w:rsid w:val="008D5E74"/>
    <w:rsid w:val="008D61CB"/>
    <w:rsid w:val="008D672D"/>
    <w:rsid w:val="008D6AD2"/>
    <w:rsid w:val="008D70CA"/>
    <w:rsid w:val="008D75F8"/>
    <w:rsid w:val="008D770A"/>
    <w:rsid w:val="008D7724"/>
    <w:rsid w:val="008D7B1A"/>
    <w:rsid w:val="008D7CEE"/>
    <w:rsid w:val="008D7DD5"/>
    <w:rsid w:val="008D7F39"/>
    <w:rsid w:val="008E0167"/>
    <w:rsid w:val="008E01A2"/>
    <w:rsid w:val="008E0312"/>
    <w:rsid w:val="008E05F4"/>
    <w:rsid w:val="008E074E"/>
    <w:rsid w:val="008E0EC0"/>
    <w:rsid w:val="008E0FA9"/>
    <w:rsid w:val="008E145E"/>
    <w:rsid w:val="008E186C"/>
    <w:rsid w:val="008E1922"/>
    <w:rsid w:val="008E194E"/>
    <w:rsid w:val="008E1C3F"/>
    <w:rsid w:val="008E1C42"/>
    <w:rsid w:val="008E2500"/>
    <w:rsid w:val="008E28BE"/>
    <w:rsid w:val="008E2BA3"/>
    <w:rsid w:val="008E2F39"/>
    <w:rsid w:val="008E3255"/>
    <w:rsid w:val="008E3693"/>
    <w:rsid w:val="008E3778"/>
    <w:rsid w:val="008E393A"/>
    <w:rsid w:val="008E39D6"/>
    <w:rsid w:val="008E39F9"/>
    <w:rsid w:val="008E3B21"/>
    <w:rsid w:val="008E3C3F"/>
    <w:rsid w:val="008E3E68"/>
    <w:rsid w:val="008E3ED2"/>
    <w:rsid w:val="008E40A6"/>
    <w:rsid w:val="008E41C4"/>
    <w:rsid w:val="008E4740"/>
    <w:rsid w:val="008E495D"/>
    <w:rsid w:val="008E4A20"/>
    <w:rsid w:val="008E4DA7"/>
    <w:rsid w:val="008E5081"/>
    <w:rsid w:val="008E5120"/>
    <w:rsid w:val="008E556F"/>
    <w:rsid w:val="008E566B"/>
    <w:rsid w:val="008E584E"/>
    <w:rsid w:val="008E5A9D"/>
    <w:rsid w:val="008E5B65"/>
    <w:rsid w:val="008E5FB0"/>
    <w:rsid w:val="008E60C2"/>
    <w:rsid w:val="008E6284"/>
    <w:rsid w:val="008E67D9"/>
    <w:rsid w:val="008E6A0B"/>
    <w:rsid w:val="008E6CDB"/>
    <w:rsid w:val="008E6D5F"/>
    <w:rsid w:val="008E6E80"/>
    <w:rsid w:val="008E7196"/>
    <w:rsid w:val="008E7312"/>
    <w:rsid w:val="008E74E2"/>
    <w:rsid w:val="008E77FD"/>
    <w:rsid w:val="008E7BB1"/>
    <w:rsid w:val="008F01B4"/>
    <w:rsid w:val="008F02A2"/>
    <w:rsid w:val="008F07E4"/>
    <w:rsid w:val="008F0897"/>
    <w:rsid w:val="008F0A43"/>
    <w:rsid w:val="008F0CE2"/>
    <w:rsid w:val="008F1314"/>
    <w:rsid w:val="008F1EF2"/>
    <w:rsid w:val="008F294B"/>
    <w:rsid w:val="008F2A51"/>
    <w:rsid w:val="008F2D1A"/>
    <w:rsid w:val="008F2EC1"/>
    <w:rsid w:val="008F30C5"/>
    <w:rsid w:val="008F3319"/>
    <w:rsid w:val="008F3608"/>
    <w:rsid w:val="008F4375"/>
    <w:rsid w:val="008F46F0"/>
    <w:rsid w:val="008F499D"/>
    <w:rsid w:val="008F5017"/>
    <w:rsid w:val="008F54A1"/>
    <w:rsid w:val="008F5950"/>
    <w:rsid w:val="008F5B53"/>
    <w:rsid w:val="008F609F"/>
    <w:rsid w:val="008F6338"/>
    <w:rsid w:val="008F635E"/>
    <w:rsid w:val="008F6471"/>
    <w:rsid w:val="008F64C6"/>
    <w:rsid w:val="008F6874"/>
    <w:rsid w:val="008F6895"/>
    <w:rsid w:val="008F6971"/>
    <w:rsid w:val="008F6A37"/>
    <w:rsid w:val="008F6C21"/>
    <w:rsid w:val="008F6D62"/>
    <w:rsid w:val="008F725D"/>
    <w:rsid w:val="008F726B"/>
    <w:rsid w:val="008F766C"/>
    <w:rsid w:val="008F7681"/>
    <w:rsid w:val="008F76F1"/>
    <w:rsid w:val="008F7730"/>
    <w:rsid w:val="008F786C"/>
    <w:rsid w:val="008F7B74"/>
    <w:rsid w:val="008F7CD9"/>
    <w:rsid w:val="0090038A"/>
    <w:rsid w:val="00900430"/>
    <w:rsid w:val="00900489"/>
    <w:rsid w:val="009007EC"/>
    <w:rsid w:val="00900C8B"/>
    <w:rsid w:val="00900FE3"/>
    <w:rsid w:val="00901013"/>
    <w:rsid w:val="009010D3"/>
    <w:rsid w:val="009014F8"/>
    <w:rsid w:val="009015D2"/>
    <w:rsid w:val="0090166D"/>
    <w:rsid w:val="009016B3"/>
    <w:rsid w:val="00901863"/>
    <w:rsid w:val="00901914"/>
    <w:rsid w:val="00901A43"/>
    <w:rsid w:val="00901C30"/>
    <w:rsid w:val="00901C8E"/>
    <w:rsid w:val="00901EEC"/>
    <w:rsid w:val="00902996"/>
    <w:rsid w:val="00902EA6"/>
    <w:rsid w:val="00902F3F"/>
    <w:rsid w:val="00903078"/>
    <w:rsid w:val="009031CA"/>
    <w:rsid w:val="009036D3"/>
    <w:rsid w:val="0090371D"/>
    <w:rsid w:val="0090377C"/>
    <w:rsid w:val="00903A29"/>
    <w:rsid w:val="00903A58"/>
    <w:rsid w:val="00903CBC"/>
    <w:rsid w:val="009040BB"/>
    <w:rsid w:val="009040E4"/>
    <w:rsid w:val="009043A6"/>
    <w:rsid w:val="0090451E"/>
    <w:rsid w:val="009049F4"/>
    <w:rsid w:val="00904C7C"/>
    <w:rsid w:val="00904D5C"/>
    <w:rsid w:val="00904DA9"/>
    <w:rsid w:val="00904EDC"/>
    <w:rsid w:val="009051D3"/>
    <w:rsid w:val="00905312"/>
    <w:rsid w:val="00905711"/>
    <w:rsid w:val="00905B2C"/>
    <w:rsid w:val="00905F18"/>
    <w:rsid w:val="0090608F"/>
    <w:rsid w:val="00906223"/>
    <w:rsid w:val="00906449"/>
    <w:rsid w:val="009066B1"/>
    <w:rsid w:val="00906A0A"/>
    <w:rsid w:val="00906CE3"/>
    <w:rsid w:val="00906D2F"/>
    <w:rsid w:val="0090726B"/>
    <w:rsid w:val="00907401"/>
    <w:rsid w:val="0090768D"/>
    <w:rsid w:val="00907934"/>
    <w:rsid w:val="00907988"/>
    <w:rsid w:val="00907A4F"/>
    <w:rsid w:val="00907C70"/>
    <w:rsid w:val="00907EC6"/>
    <w:rsid w:val="009102B9"/>
    <w:rsid w:val="00910C47"/>
    <w:rsid w:val="00911220"/>
    <w:rsid w:val="0091177A"/>
    <w:rsid w:val="009119E7"/>
    <w:rsid w:val="009120DA"/>
    <w:rsid w:val="00912137"/>
    <w:rsid w:val="00912312"/>
    <w:rsid w:val="0091272A"/>
    <w:rsid w:val="009127B8"/>
    <w:rsid w:val="00912AA7"/>
    <w:rsid w:val="00912D54"/>
    <w:rsid w:val="00912DDE"/>
    <w:rsid w:val="0091314A"/>
    <w:rsid w:val="009134AE"/>
    <w:rsid w:val="0091356A"/>
    <w:rsid w:val="00913898"/>
    <w:rsid w:val="00914471"/>
    <w:rsid w:val="009147FF"/>
    <w:rsid w:val="00914D28"/>
    <w:rsid w:val="00914F50"/>
    <w:rsid w:val="009150E6"/>
    <w:rsid w:val="009158B9"/>
    <w:rsid w:val="009159B1"/>
    <w:rsid w:val="00915B79"/>
    <w:rsid w:val="00915D2B"/>
    <w:rsid w:val="00915E30"/>
    <w:rsid w:val="00916448"/>
    <w:rsid w:val="009168BB"/>
    <w:rsid w:val="00916948"/>
    <w:rsid w:val="0091696C"/>
    <w:rsid w:val="00916B59"/>
    <w:rsid w:val="0091705B"/>
    <w:rsid w:val="009171C5"/>
    <w:rsid w:val="0091744A"/>
    <w:rsid w:val="009174CC"/>
    <w:rsid w:val="00917AC7"/>
    <w:rsid w:val="00917AF1"/>
    <w:rsid w:val="00917D77"/>
    <w:rsid w:val="00917EDA"/>
    <w:rsid w:val="00917F1D"/>
    <w:rsid w:val="00920143"/>
    <w:rsid w:val="009201B7"/>
    <w:rsid w:val="00920636"/>
    <w:rsid w:val="0092072C"/>
    <w:rsid w:val="009207CD"/>
    <w:rsid w:val="00920CE7"/>
    <w:rsid w:val="00920F9E"/>
    <w:rsid w:val="00921455"/>
    <w:rsid w:val="00921509"/>
    <w:rsid w:val="00921527"/>
    <w:rsid w:val="0092165C"/>
    <w:rsid w:val="009218F3"/>
    <w:rsid w:val="00921AF5"/>
    <w:rsid w:val="00921CF5"/>
    <w:rsid w:val="00921D09"/>
    <w:rsid w:val="00921F69"/>
    <w:rsid w:val="00922368"/>
    <w:rsid w:val="0092236D"/>
    <w:rsid w:val="00922ACB"/>
    <w:rsid w:val="009234A6"/>
    <w:rsid w:val="009235E5"/>
    <w:rsid w:val="00923929"/>
    <w:rsid w:val="009239EE"/>
    <w:rsid w:val="00923C85"/>
    <w:rsid w:val="00923F41"/>
    <w:rsid w:val="0092403A"/>
    <w:rsid w:val="0092477E"/>
    <w:rsid w:val="00924858"/>
    <w:rsid w:val="00924DED"/>
    <w:rsid w:val="00924DFC"/>
    <w:rsid w:val="00924E33"/>
    <w:rsid w:val="009251DF"/>
    <w:rsid w:val="009251E3"/>
    <w:rsid w:val="0092526D"/>
    <w:rsid w:val="00925434"/>
    <w:rsid w:val="00925A01"/>
    <w:rsid w:val="00925B4E"/>
    <w:rsid w:val="00925C5A"/>
    <w:rsid w:val="00925EAF"/>
    <w:rsid w:val="00926504"/>
    <w:rsid w:val="0092679A"/>
    <w:rsid w:val="00926F39"/>
    <w:rsid w:val="009272A1"/>
    <w:rsid w:val="00927465"/>
    <w:rsid w:val="00927A82"/>
    <w:rsid w:val="00927AB9"/>
    <w:rsid w:val="00927E5B"/>
    <w:rsid w:val="009300C8"/>
    <w:rsid w:val="0093084F"/>
    <w:rsid w:val="00930D75"/>
    <w:rsid w:val="00930EB0"/>
    <w:rsid w:val="00930F26"/>
    <w:rsid w:val="00931403"/>
    <w:rsid w:val="0093148D"/>
    <w:rsid w:val="0093176E"/>
    <w:rsid w:val="00931796"/>
    <w:rsid w:val="00931886"/>
    <w:rsid w:val="00931897"/>
    <w:rsid w:val="00931A56"/>
    <w:rsid w:val="00931E46"/>
    <w:rsid w:val="00931E4B"/>
    <w:rsid w:val="00932135"/>
    <w:rsid w:val="0093274D"/>
    <w:rsid w:val="00932859"/>
    <w:rsid w:val="00932A3E"/>
    <w:rsid w:val="00932BAC"/>
    <w:rsid w:val="00932CF0"/>
    <w:rsid w:val="00932DD5"/>
    <w:rsid w:val="00933175"/>
    <w:rsid w:val="009332CC"/>
    <w:rsid w:val="00933CFA"/>
    <w:rsid w:val="00933ED8"/>
    <w:rsid w:val="00933F51"/>
    <w:rsid w:val="00933FC8"/>
    <w:rsid w:val="009341C6"/>
    <w:rsid w:val="0093446A"/>
    <w:rsid w:val="009346E5"/>
    <w:rsid w:val="00934916"/>
    <w:rsid w:val="00934A39"/>
    <w:rsid w:val="00934CD5"/>
    <w:rsid w:val="00934D0C"/>
    <w:rsid w:val="009350B7"/>
    <w:rsid w:val="0093590A"/>
    <w:rsid w:val="00935C8E"/>
    <w:rsid w:val="0093601E"/>
    <w:rsid w:val="009364D9"/>
    <w:rsid w:val="00936528"/>
    <w:rsid w:val="00936624"/>
    <w:rsid w:val="009367D3"/>
    <w:rsid w:val="00936CEC"/>
    <w:rsid w:val="00936D95"/>
    <w:rsid w:val="009370FC"/>
    <w:rsid w:val="00937111"/>
    <w:rsid w:val="00937659"/>
    <w:rsid w:val="00940983"/>
    <w:rsid w:val="00940DFA"/>
    <w:rsid w:val="009412DB"/>
    <w:rsid w:val="009412EA"/>
    <w:rsid w:val="00941C7E"/>
    <w:rsid w:val="00941CF9"/>
    <w:rsid w:val="009421F5"/>
    <w:rsid w:val="00942383"/>
    <w:rsid w:val="009423D3"/>
    <w:rsid w:val="0094266B"/>
    <w:rsid w:val="00942A39"/>
    <w:rsid w:val="00942D3F"/>
    <w:rsid w:val="00943153"/>
    <w:rsid w:val="00943694"/>
    <w:rsid w:val="00943716"/>
    <w:rsid w:val="00943897"/>
    <w:rsid w:val="00943BE6"/>
    <w:rsid w:val="00944029"/>
    <w:rsid w:val="00944175"/>
    <w:rsid w:val="0094423D"/>
    <w:rsid w:val="0094425D"/>
    <w:rsid w:val="009442A9"/>
    <w:rsid w:val="00944465"/>
    <w:rsid w:val="00944625"/>
    <w:rsid w:val="009446F8"/>
    <w:rsid w:val="0094494C"/>
    <w:rsid w:val="00944A3A"/>
    <w:rsid w:val="00944FE7"/>
    <w:rsid w:val="00945467"/>
    <w:rsid w:val="00945638"/>
    <w:rsid w:val="009459EB"/>
    <w:rsid w:val="00945D3F"/>
    <w:rsid w:val="00945D67"/>
    <w:rsid w:val="00945E91"/>
    <w:rsid w:val="0094632F"/>
    <w:rsid w:val="0094663E"/>
    <w:rsid w:val="00946804"/>
    <w:rsid w:val="00946870"/>
    <w:rsid w:val="009469A9"/>
    <w:rsid w:val="00946A97"/>
    <w:rsid w:val="00946C48"/>
    <w:rsid w:val="00946C8F"/>
    <w:rsid w:val="009472AD"/>
    <w:rsid w:val="00947697"/>
    <w:rsid w:val="009477A1"/>
    <w:rsid w:val="009477D4"/>
    <w:rsid w:val="009477DE"/>
    <w:rsid w:val="00947C13"/>
    <w:rsid w:val="00950029"/>
    <w:rsid w:val="009504D7"/>
    <w:rsid w:val="00950603"/>
    <w:rsid w:val="00950724"/>
    <w:rsid w:val="00950734"/>
    <w:rsid w:val="00950901"/>
    <w:rsid w:val="00950D45"/>
    <w:rsid w:val="00951718"/>
    <w:rsid w:val="00951DC3"/>
    <w:rsid w:val="009521A2"/>
    <w:rsid w:val="00952372"/>
    <w:rsid w:val="0095298D"/>
    <w:rsid w:val="00952A72"/>
    <w:rsid w:val="00952D0F"/>
    <w:rsid w:val="00952F76"/>
    <w:rsid w:val="00953451"/>
    <w:rsid w:val="00953663"/>
    <w:rsid w:val="00953A74"/>
    <w:rsid w:val="00953B5A"/>
    <w:rsid w:val="00953B6A"/>
    <w:rsid w:val="00953B9D"/>
    <w:rsid w:val="00953E0B"/>
    <w:rsid w:val="00954461"/>
    <w:rsid w:val="00954602"/>
    <w:rsid w:val="00954786"/>
    <w:rsid w:val="0095479A"/>
    <w:rsid w:val="009547EC"/>
    <w:rsid w:val="00954EC8"/>
    <w:rsid w:val="0095510C"/>
    <w:rsid w:val="009551F2"/>
    <w:rsid w:val="009553B6"/>
    <w:rsid w:val="009553C8"/>
    <w:rsid w:val="009553D7"/>
    <w:rsid w:val="00955492"/>
    <w:rsid w:val="009554E9"/>
    <w:rsid w:val="0095550F"/>
    <w:rsid w:val="009557E6"/>
    <w:rsid w:val="009557EC"/>
    <w:rsid w:val="0095596F"/>
    <w:rsid w:val="00955CD4"/>
    <w:rsid w:val="00955F12"/>
    <w:rsid w:val="00956004"/>
    <w:rsid w:val="009560E9"/>
    <w:rsid w:val="00956108"/>
    <w:rsid w:val="0095642B"/>
    <w:rsid w:val="009565AC"/>
    <w:rsid w:val="00956815"/>
    <w:rsid w:val="009569B0"/>
    <w:rsid w:val="00956F14"/>
    <w:rsid w:val="0095707F"/>
    <w:rsid w:val="009571C1"/>
    <w:rsid w:val="009571F1"/>
    <w:rsid w:val="009572D6"/>
    <w:rsid w:val="009574B9"/>
    <w:rsid w:val="00957679"/>
    <w:rsid w:val="0095791E"/>
    <w:rsid w:val="00957C48"/>
    <w:rsid w:val="009605EB"/>
    <w:rsid w:val="009607C3"/>
    <w:rsid w:val="00960945"/>
    <w:rsid w:val="00960CC3"/>
    <w:rsid w:val="00960DBF"/>
    <w:rsid w:val="009613FC"/>
    <w:rsid w:val="00961578"/>
    <w:rsid w:val="0096182C"/>
    <w:rsid w:val="00961988"/>
    <w:rsid w:val="00961DED"/>
    <w:rsid w:val="00961E1A"/>
    <w:rsid w:val="00961F0A"/>
    <w:rsid w:val="009624A3"/>
    <w:rsid w:val="009624C4"/>
    <w:rsid w:val="00962643"/>
    <w:rsid w:val="0096274F"/>
    <w:rsid w:val="00962752"/>
    <w:rsid w:val="00962944"/>
    <w:rsid w:val="00962A0B"/>
    <w:rsid w:val="00962A19"/>
    <w:rsid w:val="00962F64"/>
    <w:rsid w:val="009633A0"/>
    <w:rsid w:val="00963483"/>
    <w:rsid w:val="009634C5"/>
    <w:rsid w:val="009637F5"/>
    <w:rsid w:val="00963990"/>
    <w:rsid w:val="00963992"/>
    <w:rsid w:val="00963B06"/>
    <w:rsid w:val="00963D65"/>
    <w:rsid w:val="00963EB0"/>
    <w:rsid w:val="009640B1"/>
    <w:rsid w:val="00964C8D"/>
    <w:rsid w:val="0096510D"/>
    <w:rsid w:val="009653AA"/>
    <w:rsid w:val="009656FC"/>
    <w:rsid w:val="00965AD9"/>
    <w:rsid w:val="00965C4F"/>
    <w:rsid w:val="00965C54"/>
    <w:rsid w:val="00965DBB"/>
    <w:rsid w:val="00965F8C"/>
    <w:rsid w:val="00966539"/>
    <w:rsid w:val="00966552"/>
    <w:rsid w:val="00966B3C"/>
    <w:rsid w:val="00966D18"/>
    <w:rsid w:val="00966D71"/>
    <w:rsid w:val="00966E86"/>
    <w:rsid w:val="00967022"/>
    <w:rsid w:val="009678E3"/>
    <w:rsid w:val="00967CA3"/>
    <w:rsid w:val="00967E22"/>
    <w:rsid w:val="00967E24"/>
    <w:rsid w:val="0097063D"/>
    <w:rsid w:val="0097068D"/>
    <w:rsid w:val="00970AF2"/>
    <w:rsid w:val="00970B05"/>
    <w:rsid w:val="00970DB5"/>
    <w:rsid w:val="00970DE2"/>
    <w:rsid w:val="00970F0F"/>
    <w:rsid w:val="00971150"/>
    <w:rsid w:val="009714F9"/>
    <w:rsid w:val="009719C4"/>
    <w:rsid w:val="00971F05"/>
    <w:rsid w:val="00971FE2"/>
    <w:rsid w:val="00972080"/>
    <w:rsid w:val="009720C8"/>
    <w:rsid w:val="00972105"/>
    <w:rsid w:val="00972DB3"/>
    <w:rsid w:val="00972DFB"/>
    <w:rsid w:val="0097321E"/>
    <w:rsid w:val="009733CB"/>
    <w:rsid w:val="009734C6"/>
    <w:rsid w:val="0097353B"/>
    <w:rsid w:val="00973A96"/>
    <w:rsid w:val="009741CB"/>
    <w:rsid w:val="009741D5"/>
    <w:rsid w:val="009744CD"/>
    <w:rsid w:val="00974589"/>
    <w:rsid w:val="00974715"/>
    <w:rsid w:val="0097485C"/>
    <w:rsid w:val="00974B4E"/>
    <w:rsid w:val="00974F8D"/>
    <w:rsid w:val="00975846"/>
    <w:rsid w:val="00975915"/>
    <w:rsid w:val="0097592D"/>
    <w:rsid w:val="00975A86"/>
    <w:rsid w:val="00975AF2"/>
    <w:rsid w:val="00975D67"/>
    <w:rsid w:val="00976112"/>
    <w:rsid w:val="0097649B"/>
    <w:rsid w:val="00976FFF"/>
    <w:rsid w:val="00977411"/>
    <w:rsid w:val="00977699"/>
    <w:rsid w:val="00980108"/>
    <w:rsid w:val="009802D6"/>
    <w:rsid w:val="00980543"/>
    <w:rsid w:val="0098056A"/>
    <w:rsid w:val="009806D0"/>
    <w:rsid w:val="0098090C"/>
    <w:rsid w:val="00980CFF"/>
    <w:rsid w:val="00980D30"/>
    <w:rsid w:val="00980EBE"/>
    <w:rsid w:val="00980ED3"/>
    <w:rsid w:val="00981056"/>
    <w:rsid w:val="009811DD"/>
    <w:rsid w:val="00981D40"/>
    <w:rsid w:val="00982368"/>
    <w:rsid w:val="0098239B"/>
    <w:rsid w:val="0098264C"/>
    <w:rsid w:val="0098275E"/>
    <w:rsid w:val="00982A7D"/>
    <w:rsid w:val="00982AA0"/>
    <w:rsid w:val="00982DEE"/>
    <w:rsid w:val="00983012"/>
    <w:rsid w:val="009836A0"/>
    <w:rsid w:val="009837DB"/>
    <w:rsid w:val="00983858"/>
    <w:rsid w:val="0098387A"/>
    <w:rsid w:val="00983C2E"/>
    <w:rsid w:val="0098445E"/>
    <w:rsid w:val="009844F2"/>
    <w:rsid w:val="0098471D"/>
    <w:rsid w:val="00984E4D"/>
    <w:rsid w:val="0098551A"/>
    <w:rsid w:val="0098619E"/>
    <w:rsid w:val="009862B8"/>
    <w:rsid w:val="00986331"/>
    <w:rsid w:val="00986696"/>
    <w:rsid w:val="00986AED"/>
    <w:rsid w:val="009875E5"/>
    <w:rsid w:val="00987851"/>
    <w:rsid w:val="00987918"/>
    <w:rsid w:val="00990861"/>
    <w:rsid w:val="009908FD"/>
    <w:rsid w:val="009909AE"/>
    <w:rsid w:val="00990BC5"/>
    <w:rsid w:val="00990F03"/>
    <w:rsid w:val="00991180"/>
    <w:rsid w:val="00991335"/>
    <w:rsid w:val="009916A6"/>
    <w:rsid w:val="00991880"/>
    <w:rsid w:val="0099189B"/>
    <w:rsid w:val="00991A1D"/>
    <w:rsid w:val="00991B33"/>
    <w:rsid w:val="00991E9E"/>
    <w:rsid w:val="009923E9"/>
    <w:rsid w:val="009923EF"/>
    <w:rsid w:val="009925B6"/>
    <w:rsid w:val="0099340C"/>
    <w:rsid w:val="00993472"/>
    <w:rsid w:val="0099395F"/>
    <w:rsid w:val="009940BB"/>
    <w:rsid w:val="0099439C"/>
    <w:rsid w:val="009946EA"/>
    <w:rsid w:val="00994734"/>
    <w:rsid w:val="00994907"/>
    <w:rsid w:val="009949F7"/>
    <w:rsid w:val="00994A6A"/>
    <w:rsid w:val="00994A75"/>
    <w:rsid w:val="00994CAB"/>
    <w:rsid w:val="0099506D"/>
    <w:rsid w:val="00995780"/>
    <w:rsid w:val="009957F3"/>
    <w:rsid w:val="00995904"/>
    <w:rsid w:val="00995B56"/>
    <w:rsid w:val="009962EB"/>
    <w:rsid w:val="009962F7"/>
    <w:rsid w:val="009965F0"/>
    <w:rsid w:val="0099675E"/>
    <w:rsid w:val="00997B28"/>
    <w:rsid w:val="00997BFF"/>
    <w:rsid w:val="009A03BB"/>
    <w:rsid w:val="009A0AFD"/>
    <w:rsid w:val="009A0E2A"/>
    <w:rsid w:val="009A0F32"/>
    <w:rsid w:val="009A0FF0"/>
    <w:rsid w:val="009A1517"/>
    <w:rsid w:val="009A2CD1"/>
    <w:rsid w:val="009A2E91"/>
    <w:rsid w:val="009A2F53"/>
    <w:rsid w:val="009A322C"/>
    <w:rsid w:val="009A33D9"/>
    <w:rsid w:val="009A343D"/>
    <w:rsid w:val="009A3696"/>
    <w:rsid w:val="009A37CD"/>
    <w:rsid w:val="009A4595"/>
    <w:rsid w:val="009A45F1"/>
    <w:rsid w:val="009A4613"/>
    <w:rsid w:val="009A4787"/>
    <w:rsid w:val="009A4984"/>
    <w:rsid w:val="009A4A4F"/>
    <w:rsid w:val="009A4ACF"/>
    <w:rsid w:val="009A503E"/>
    <w:rsid w:val="009A527D"/>
    <w:rsid w:val="009A568A"/>
    <w:rsid w:val="009A5702"/>
    <w:rsid w:val="009A578E"/>
    <w:rsid w:val="009A5840"/>
    <w:rsid w:val="009A5853"/>
    <w:rsid w:val="009A5A4F"/>
    <w:rsid w:val="009A5B16"/>
    <w:rsid w:val="009A5E11"/>
    <w:rsid w:val="009A60CA"/>
    <w:rsid w:val="009A626A"/>
    <w:rsid w:val="009A6294"/>
    <w:rsid w:val="009A63DC"/>
    <w:rsid w:val="009A6585"/>
    <w:rsid w:val="009A6743"/>
    <w:rsid w:val="009A6936"/>
    <w:rsid w:val="009A69B2"/>
    <w:rsid w:val="009A6A4E"/>
    <w:rsid w:val="009A7022"/>
    <w:rsid w:val="009A77D8"/>
    <w:rsid w:val="009A78CA"/>
    <w:rsid w:val="009A7A17"/>
    <w:rsid w:val="009A7F02"/>
    <w:rsid w:val="009B00F3"/>
    <w:rsid w:val="009B0259"/>
    <w:rsid w:val="009B04CD"/>
    <w:rsid w:val="009B1685"/>
    <w:rsid w:val="009B1828"/>
    <w:rsid w:val="009B1855"/>
    <w:rsid w:val="009B1865"/>
    <w:rsid w:val="009B18DD"/>
    <w:rsid w:val="009B1B7E"/>
    <w:rsid w:val="009B1E1D"/>
    <w:rsid w:val="009B1E20"/>
    <w:rsid w:val="009B1F27"/>
    <w:rsid w:val="009B2110"/>
    <w:rsid w:val="009B215F"/>
    <w:rsid w:val="009B2382"/>
    <w:rsid w:val="009B25BA"/>
    <w:rsid w:val="009B260F"/>
    <w:rsid w:val="009B26A1"/>
    <w:rsid w:val="009B2858"/>
    <w:rsid w:val="009B2A8A"/>
    <w:rsid w:val="009B2F82"/>
    <w:rsid w:val="009B326B"/>
    <w:rsid w:val="009B33D5"/>
    <w:rsid w:val="009B356F"/>
    <w:rsid w:val="009B382A"/>
    <w:rsid w:val="009B3B71"/>
    <w:rsid w:val="009B3B79"/>
    <w:rsid w:val="009B3CD1"/>
    <w:rsid w:val="009B4111"/>
    <w:rsid w:val="009B41F5"/>
    <w:rsid w:val="009B4238"/>
    <w:rsid w:val="009B424A"/>
    <w:rsid w:val="009B4C3D"/>
    <w:rsid w:val="009B4FD0"/>
    <w:rsid w:val="009B50F8"/>
    <w:rsid w:val="009B5713"/>
    <w:rsid w:val="009B57CC"/>
    <w:rsid w:val="009B57F4"/>
    <w:rsid w:val="009B599D"/>
    <w:rsid w:val="009B5E51"/>
    <w:rsid w:val="009B608D"/>
    <w:rsid w:val="009B6251"/>
    <w:rsid w:val="009B65A9"/>
    <w:rsid w:val="009B667E"/>
    <w:rsid w:val="009B6694"/>
    <w:rsid w:val="009B66AD"/>
    <w:rsid w:val="009B6CAA"/>
    <w:rsid w:val="009B75E9"/>
    <w:rsid w:val="009B785D"/>
    <w:rsid w:val="009B78F7"/>
    <w:rsid w:val="009B7B3E"/>
    <w:rsid w:val="009B7C8F"/>
    <w:rsid w:val="009B7FBA"/>
    <w:rsid w:val="009C0554"/>
    <w:rsid w:val="009C0D06"/>
    <w:rsid w:val="009C10AF"/>
    <w:rsid w:val="009C1128"/>
    <w:rsid w:val="009C11E7"/>
    <w:rsid w:val="009C159E"/>
    <w:rsid w:val="009C1770"/>
    <w:rsid w:val="009C1933"/>
    <w:rsid w:val="009C1C89"/>
    <w:rsid w:val="009C21A8"/>
    <w:rsid w:val="009C229A"/>
    <w:rsid w:val="009C25DE"/>
    <w:rsid w:val="009C2601"/>
    <w:rsid w:val="009C27C0"/>
    <w:rsid w:val="009C2877"/>
    <w:rsid w:val="009C2DF5"/>
    <w:rsid w:val="009C2E5F"/>
    <w:rsid w:val="009C33CD"/>
    <w:rsid w:val="009C3738"/>
    <w:rsid w:val="009C378C"/>
    <w:rsid w:val="009C3854"/>
    <w:rsid w:val="009C3891"/>
    <w:rsid w:val="009C3A85"/>
    <w:rsid w:val="009C3CC6"/>
    <w:rsid w:val="009C44C0"/>
    <w:rsid w:val="009C4D26"/>
    <w:rsid w:val="009C5526"/>
    <w:rsid w:val="009C5570"/>
    <w:rsid w:val="009C5885"/>
    <w:rsid w:val="009C5D03"/>
    <w:rsid w:val="009C5D43"/>
    <w:rsid w:val="009C603C"/>
    <w:rsid w:val="009C60C7"/>
    <w:rsid w:val="009C613D"/>
    <w:rsid w:val="009C644D"/>
    <w:rsid w:val="009C65FC"/>
    <w:rsid w:val="009C66FE"/>
    <w:rsid w:val="009C672F"/>
    <w:rsid w:val="009C67AA"/>
    <w:rsid w:val="009C6811"/>
    <w:rsid w:val="009C6937"/>
    <w:rsid w:val="009C69FC"/>
    <w:rsid w:val="009C6ECF"/>
    <w:rsid w:val="009C7180"/>
    <w:rsid w:val="009C75C5"/>
    <w:rsid w:val="009C7762"/>
    <w:rsid w:val="009C78A4"/>
    <w:rsid w:val="009C78A9"/>
    <w:rsid w:val="009C78C7"/>
    <w:rsid w:val="009C7C3E"/>
    <w:rsid w:val="009C7D26"/>
    <w:rsid w:val="009C7D49"/>
    <w:rsid w:val="009D07CD"/>
    <w:rsid w:val="009D0988"/>
    <w:rsid w:val="009D0C9A"/>
    <w:rsid w:val="009D0D1B"/>
    <w:rsid w:val="009D0DDC"/>
    <w:rsid w:val="009D0F7B"/>
    <w:rsid w:val="009D1431"/>
    <w:rsid w:val="009D1586"/>
    <w:rsid w:val="009D15CA"/>
    <w:rsid w:val="009D16B6"/>
    <w:rsid w:val="009D1965"/>
    <w:rsid w:val="009D1E8B"/>
    <w:rsid w:val="009D1F17"/>
    <w:rsid w:val="009D20F7"/>
    <w:rsid w:val="009D21B1"/>
    <w:rsid w:val="009D21EE"/>
    <w:rsid w:val="009D2609"/>
    <w:rsid w:val="009D2849"/>
    <w:rsid w:val="009D2B03"/>
    <w:rsid w:val="009D2C0B"/>
    <w:rsid w:val="009D2E4D"/>
    <w:rsid w:val="009D305C"/>
    <w:rsid w:val="009D3246"/>
    <w:rsid w:val="009D33A5"/>
    <w:rsid w:val="009D33FA"/>
    <w:rsid w:val="009D3483"/>
    <w:rsid w:val="009D3652"/>
    <w:rsid w:val="009D374D"/>
    <w:rsid w:val="009D3C57"/>
    <w:rsid w:val="009D3E57"/>
    <w:rsid w:val="009D4536"/>
    <w:rsid w:val="009D4710"/>
    <w:rsid w:val="009D4812"/>
    <w:rsid w:val="009D4BBA"/>
    <w:rsid w:val="009D4CD9"/>
    <w:rsid w:val="009D536F"/>
    <w:rsid w:val="009D56D4"/>
    <w:rsid w:val="009D572F"/>
    <w:rsid w:val="009D59ED"/>
    <w:rsid w:val="009D5BDD"/>
    <w:rsid w:val="009D601B"/>
    <w:rsid w:val="009D659A"/>
    <w:rsid w:val="009D66A2"/>
    <w:rsid w:val="009D6DA7"/>
    <w:rsid w:val="009D6F0B"/>
    <w:rsid w:val="009D7274"/>
    <w:rsid w:val="009D73EB"/>
    <w:rsid w:val="009D7528"/>
    <w:rsid w:val="009D7CE1"/>
    <w:rsid w:val="009D7FB1"/>
    <w:rsid w:val="009E015A"/>
    <w:rsid w:val="009E015B"/>
    <w:rsid w:val="009E035D"/>
    <w:rsid w:val="009E0A84"/>
    <w:rsid w:val="009E0C2C"/>
    <w:rsid w:val="009E0D3E"/>
    <w:rsid w:val="009E1046"/>
    <w:rsid w:val="009E110E"/>
    <w:rsid w:val="009E1242"/>
    <w:rsid w:val="009E1291"/>
    <w:rsid w:val="009E147C"/>
    <w:rsid w:val="009E1772"/>
    <w:rsid w:val="009E1A2D"/>
    <w:rsid w:val="009E29BD"/>
    <w:rsid w:val="009E3969"/>
    <w:rsid w:val="009E3ACD"/>
    <w:rsid w:val="009E40DE"/>
    <w:rsid w:val="009E4233"/>
    <w:rsid w:val="009E48C0"/>
    <w:rsid w:val="009E4ABD"/>
    <w:rsid w:val="009E4E48"/>
    <w:rsid w:val="009E50E5"/>
    <w:rsid w:val="009E547B"/>
    <w:rsid w:val="009E5623"/>
    <w:rsid w:val="009E597F"/>
    <w:rsid w:val="009E6357"/>
    <w:rsid w:val="009E63F3"/>
    <w:rsid w:val="009E68A9"/>
    <w:rsid w:val="009E694A"/>
    <w:rsid w:val="009E6AEE"/>
    <w:rsid w:val="009E6ECF"/>
    <w:rsid w:val="009E7156"/>
    <w:rsid w:val="009E764F"/>
    <w:rsid w:val="009E769A"/>
    <w:rsid w:val="009E7BB4"/>
    <w:rsid w:val="009E7DB0"/>
    <w:rsid w:val="009E7EE0"/>
    <w:rsid w:val="009E7FAD"/>
    <w:rsid w:val="009F00A9"/>
    <w:rsid w:val="009F0266"/>
    <w:rsid w:val="009F089E"/>
    <w:rsid w:val="009F09BF"/>
    <w:rsid w:val="009F0A27"/>
    <w:rsid w:val="009F0E23"/>
    <w:rsid w:val="009F1192"/>
    <w:rsid w:val="009F1493"/>
    <w:rsid w:val="009F1546"/>
    <w:rsid w:val="009F15BB"/>
    <w:rsid w:val="009F19E8"/>
    <w:rsid w:val="009F1A3B"/>
    <w:rsid w:val="009F23CA"/>
    <w:rsid w:val="009F27D4"/>
    <w:rsid w:val="009F288C"/>
    <w:rsid w:val="009F28DF"/>
    <w:rsid w:val="009F2DE2"/>
    <w:rsid w:val="009F34B9"/>
    <w:rsid w:val="009F3538"/>
    <w:rsid w:val="009F3570"/>
    <w:rsid w:val="009F37D4"/>
    <w:rsid w:val="009F3912"/>
    <w:rsid w:val="009F3C3B"/>
    <w:rsid w:val="009F3D94"/>
    <w:rsid w:val="009F414B"/>
    <w:rsid w:val="009F4595"/>
    <w:rsid w:val="009F47E4"/>
    <w:rsid w:val="009F4D0F"/>
    <w:rsid w:val="009F5118"/>
    <w:rsid w:val="009F5538"/>
    <w:rsid w:val="009F587D"/>
    <w:rsid w:val="009F59E2"/>
    <w:rsid w:val="009F5E98"/>
    <w:rsid w:val="009F6268"/>
    <w:rsid w:val="009F6E8D"/>
    <w:rsid w:val="009F733B"/>
    <w:rsid w:val="009F742F"/>
    <w:rsid w:val="009F76B3"/>
    <w:rsid w:val="009F76F5"/>
    <w:rsid w:val="009F7CDA"/>
    <w:rsid w:val="009F7FD7"/>
    <w:rsid w:val="00A003CF"/>
    <w:rsid w:val="00A00E76"/>
    <w:rsid w:val="00A01295"/>
    <w:rsid w:val="00A01839"/>
    <w:rsid w:val="00A01BC1"/>
    <w:rsid w:val="00A01ED7"/>
    <w:rsid w:val="00A01F93"/>
    <w:rsid w:val="00A0208D"/>
    <w:rsid w:val="00A022C5"/>
    <w:rsid w:val="00A0279A"/>
    <w:rsid w:val="00A0349E"/>
    <w:rsid w:val="00A03981"/>
    <w:rsid w:val="00A03A6B"/>
    <w:rsid w:val="00A03B24"/>
    <w:rsid w:val="00A042B5"/>
    <w:rsid w:val="00A04559"/>
    <w:rsid w:val="00A0464B"/>
    <w:rsid w:val="00A049F0"/>
    <w:rsid w:val="00A04ECA"/>
    <w:rsid w:val="00A05108"/>
    <w:rsid w:val="00A05169"/>
    <w:rsid w:val="00A051DA"/>
    <w:rsid w:val="00A052DC"/>
    <w:rsid w:val="00A054E7"/>
    <w:rsid w:val="00A05574"/>
    <w:rsid w:val="00A055A9"/>
    <w:rsid w:val="00A058CA"/>
    <w:rsid w:val="00A05B58"/>
    <w:rsid w:val="00A05E00"/>
    <w:rsid w:val="00A05E9C"/>
    <w:rsid w:val="00A06EC3"/>
    <w:rsid w:val="00A071ED"/>
    <w:rsid w:val="00A0721C"/>
    <w:rsid w:val="00A07512"/>
    <w:rsid w:val="00A07D5C"/>
    <w:rsid w:val="00A07FA9"/>
    <w:rsid w:val="00A1025A"/>
    <w:rsid w:val="00A10393"/>
    <w:rsid w:val="00A10523"/>
    <w:rsid w:val="00A1053B"/>
    <w:rsid w:val="00A107E6"/>
    <w:rsid w:val="00A10B8B"/>
    <w:rsid w:val="00A110DD"/>
    <w:rsid w:val="00A11431"/>
    <w:rsid w:val="00A11588"/>
    <w:rsid w:val="00A1191B"/>
    <w:rsid w:val="00A11A6F"/>
    <w:rsid w:val="00A11D15"/>
    <w:rsid w:val="00A11EB7"/>
    <w:rsid w:val="00A11ED4"/>
    <w:rsid w:val="00A12041"/>
    <w:rsid w:val="00A12694"/>
    <w:rsid w:val="00A12CB6"/>
    <w:rsid w:val="00A12D86"/>
    <w:rsid w:val="00A1306E"/>
    <w:rsid w:val="00A1327D"/>
    <w:rsid w:val="00A134C0"/>
    <w:rsid w:val="00A13CEE"/>
    <w:rsid w:val="00A14094"/>
    <w:rsid w:val="00A140DB"/>
    <w:rsid w:val="00A14353"/>
    <w:rsid w:val="00A1444C"/>
    <w:rsid w:val="00A1450E"/>
    <w:rsid w:val="00A14586"/>
    <w:rsid w:val="00A14AA4"/>
    <w:rsid w:val="00A14DEA"/>
    <w:rsid w:val="00A14FD7"/>
    <w:rsid w:val="00A15045"/>
    <w:rsid w:val="00A15499"/>
    <w:rsid w:val="00A15A0E"/>
    <w:rsid w:val="00A15D94"/>
    <w:rsid w:val="00A160F6"/>
    <w:rsid w:val="00A165FA"/>
    <w:rsid w:val="00A1668A"/>
    <w:rsid w:val="00A16889"/>
    <w:rsid w:val="00A16F2D"/>
    <w:rsid w:val="00A16F96"/>
    <w:rsid w:val="00A17539"/>
    <w:rsid w:val="00A175EE"/>
    <w:rsid w:val="00A17B67"/>
    <w:rsid w:val="00A17C01"/>
    <w:rsid w:val="00A17CE0"/>
    <w:rsid w:val="00A17D9B"/>
    <w:rsid w:val="00A2019D"/>
    <w:rsid w:val="00A2086F"/>
    <w:rsid w:val="00A20925"/>
    <w:rsid w:val="00A20B27"/>
    <w:rsid w:val="00A21065"/>
    <w:rsid w:val="00A216D5"/>
    <w:rsid w:val="00A21918"/>
    <w:rsid w:val="00A21A9E"/>
    <w:rsid w:val="00A21F50"/>
    <w:rsid w:val="00A2201E"/>
    <w:rsid w:val="00A2205A"/>
    <w:rsid w:val="00A220ED"/>
    <w:rsid w:val="00A221BB"/>
    <w:rsid w:val="00A227BA"/>
    <w:rsid w:val="00A22805"/>
    <w:rsid w:val="00A22AC8"/>
    <w:rsid w:val="00A22BCE"/>
    <w:rsid w:val="00A22C3F"/>
    <w:rsid w:val="00A22D56"/>
    <w:rsid w:val="00A22E44"/>
    <w:rsid w:val="00A23085"/>
    <w:rsid w:val="00A238DF"/>
    <w:rsid w:val="00A2390C"/>
    <w:rsid w:val="00A23993"/>
    <w:rsid w:val="00A23ACC"/>
    <w:rsid w:val="00A23E42"/>
    <w:rsid w:val="00A240B3"/>
    <w:rsid w:val="00A2413D"/>
    <w:rsid w:val="00A241DC"/>
    <w:rsid w:val="00A24216"/>
    <w:rsid w:val="00A24496"/>
    <w:rsid w:val="00A2468F"/>
    <w:rsid w:val="00A249DC"/>
    <w:rsid w:val="00A24B96"/>
    <w:rsid w:val="00A24CC4"/>
    <w:rsid w:val="00A24D5D"/>
    <w:rsid w:val="00A24EE9"/>
    <w:rsid w:val="00A25108"/>
    <w:rsid w:val="00A2514B"/>
    <w:rsid w:val="00A2587C"/>
    <w:rsid w:val="00A25ABC"/>
    <w:rsid w:val="00A25BCC"/>
    <w:rsid w:val="00A25BEC"/>
    <w:rsid w:val="00A25D35"/>
    <w:rsid w:val="00A25D39"/>
    <w:rsid w:val="00A25D70"/>
    <w:rsid w:val="00A25E62"/>
    <w:rsid w:val="00A25F03"/>
    <w:rsid w:val="00A26101"/>
    <w:rsid w:val="00A2641A"/>
    <w:rsid w:val="00A2677A"/>
    <w:rsid w:val="00A2678E"/>
    <w:rsid w:val="00A26999"/>
    <w:rsid w:val="00A269E7"/>
    <w:rsid w:val="00A26C51"/>
    <w:rsid w:val="00A26D6E"/>
    <w:rsid w:val="00A27107"/>
    <w:rsid w:val="00A27275"/>
    <w:rsid w:val="00A27306"/>
    <w:rsid w:val="00A27409"/>
    <w:rsid w:val="00A27824"/>
    <w:rsid w:val="00A2790D"/>
    <w:rsid w:val="00A30437"/>
    <w:rsid w:val="00A30445"/>
    <w:rsid w:val="00A30E09"/>
    <w:rsid w:val="00A31464"/>
    <w:rsid w:val="00A314A3"/>
    <w:rsid w:val="00A31788"/>
    <w:rsid w:val="00A31FD6"/>
    <w:rsid w:val="00A31FE4"/>
    <w:rsid w:val="00A320CE"/>
    <w:rsid w:val="00A3259D"/>
    <w:rsid w:val="00A3299B"/>
    <w:rsid w:val="00A32B80"/>
    <w:rsid w:val="00A32C5A"/>
    <w:rsid w:val="00A32E55"/>
    <w:rsid w:val="00A32FE0"/>
    <w:rsid w:val="00A330C8"/>
    <w:rsid w:val="00A3357F"/>
    <w:rsid w:val="00A33BA9"/>
    <w:rsid w:val="00A346AE"/>
    <w:rsid w:val="00A34919"/>
    <w:rsid w:val="00A3497D"/>
    <w:rsid w:val="00A34C16"/>
    <w:rsid w:val="00A34CE4"/>
    <w:rsid w:val="00A35136"/>
    <w:rsid w:val="00A3528D"/>
    <w:rsid w:val="00A35482"/>
    <w:rsid w:val="00A355E5"/>
    <w:rsid w:val="00A359B3"/>
    <w:rsid w:val="00A368D3"/>
    <w:rsid w:val="00A369E1"/>
    <w:rsid w:val="00A36B32"/>
    <w:rsid w:val="00A36BD2"/>
    <w:rsid w:val="00A36CE5"/>
    <w:rsid w:val="00A37325"/>
    <w:rsid w:val="00A37800"/>
    <w:rsid w:val="00A37916"/>
    <w:rsid w:val="00A37A86"/>
    <w:rsid w:val="00A37AD7"/>
    <w:rsid w:val="00A40213"/>
    <w:rsid w:val="00A4026B"/>
    <w:rsid w:val="00A40313"/>
    <w:rsid w:val="00A4047F"/>
    <w:rsid w:val="00A40AA0"/>
    <w:rsid w:val="00A40BCD"/>
    <w:rsid w:val="00A40DB0"/>
    <w:rsid w:val="00A40E06"/>
    <w:rsid w:val="00A4117C"/>
    <w:rsid w:val="00A41529"/>
    <w:rsid w:val="00A419C6"/>
    <w:rsid w:val="00A41A04"/>
    <w:rsid w:val="00A41F45"/>
    <w:rsid w:val="00A41F5A"/>
    <w:rsid w:val="00A421A9"/>
    <w:rsid w:val="00A425F1"/>
    <w:rsid w:val="00A42A38"/>
    <w:rsid w:val="00A430D5"/>
    <w:rsid w:val="00A4335C"/>
    <w:rsid w:val="00A433C8"/>
    <w:rsid w:val="00A43576"/>
    <w:rsid w:val="00A4389D"/>
    <w:rsid w:val="00A43DB2"/>
    <w:rsid w:val="00A446E8"/>
    <w:rsid w:val="00A4482C"/>
    <w:rsid w:val="00A44A26"/>
    <w:rsid w:val="00A45494"/>
    <w:rsid w:val="00A454B6"/>
    <w:rsid w:val="00A45573"/>
    <w:rsid w:val="00A45828"/>
    <w:rsid w:val="00A45B72"/>
    <w:rsid w:val="00A45CC5"/>
    <w:rsid w:val="00A46AF5"/>
    <w:rsid w:val="00A46BD0"/>
    <w:rsid w:val="00A46C54"/>
    <w:rsid w:val="00A473C4"/>
    <w:rsid w:val="00A47641"/>
    <w:rsid w:val="00A47D16"/>
    <w:rsid w:val="00A47D70"/>
    <w:rsid w:val="00A502BA"/>
    <w:rsid w:val="00A50301"/>
    <w:rsid w:val="00A503B4"/>
    <w:rsid w:val="00A50497"/>
    <w:rsid w:val="00A50629"/>
    <w:rsid w:val="00A50EB8"/>
    <w:rsid w:val="00A50EE2"/>
    <w:rsid w:val="00A50F4E"/>
    <w:rsid w:val="00A51104"/>
    <w:rsid w:val="00A51105"/>
    <w:rsid w:val="00A5123D"/>
    <w:rsid w:val="00A519EF"/>
    <w:rsid w:val="00A51B39"/>
    <w:rsid w:val="00A51EF1"/>
    <w:rsid w:val="00A51FDE"/>
    <w:rsid w:val="00A52729"/>
    <w:rsid w:val="00A52ADA"/>
    <w:rsid w:val="00A52F44"/>
    <w:rsid w:val="00A5307F"/>
    <w:rsid w:val="00A53249"/>
    <w:rsid w:val="00A5357E"/>
    <w:rsid w:val="00A5367F"/>
    <w:rsid w:val="00A53CDB"/>
    <w:rsid w:val="00A53F31"/>
    <w:rsid w:val="00A53F37"/>
    <w:rsid w:val="00A54621"/>
    <w:rsid w:val="00A5492F"/>
    <w:rsid w:val="00A5511D"/>
    <w:rsid w:val="00A55844"/>
    <w:rsid w:val="00A55BC9"/>
    <w:rsid w:val="00A55C7F"/>
    <w:rsid w:val="00A55E48"/>
    <w:rsid w:val="00A55F48"/>
    <w:rsid w:val="00A5616B"/>
    <w:rsid w:val="00A562D4"/>
    <w:rsid w:val="00A5659C"/>
    <w:rsid w:val="00A5661F"/>
    <w:rsid w:val="00A56903"/>
    <w:rsid w:val="00A56927"/>
    <w:rsid w:val="00A569A7"/>
    <w:rsid w:val="00A56D04"/>
    <w:rsid w:val="00A56DB0"/>
    <w:rsid w:val="00A5716D"/>
    <w:rsid w:val="00A5717B"/>
    <w:rsid w:val="00A576A2"/>
    <w:rsid w:val="00A5772B"/>
    <w:rsid w:val="00A577D2"/>
    <w:rsid w:val="00A57AA3"/>
    <w:rsid w:val="00A57AF4"/>
    <w:rsid w:val="00A57D72"/>
    <w:rsid w:val="00A6005D"/>
    <w:rsid w:val="00A601AF"/>
    <w:rsid w:val="00A61126"/>
    <w:rsid w:val="00A61178"/>
    <w:rsid w:val="00A61DFE"/>
    <w:rsid w:val="00A61E08"/>
    <w:rsid w:val="00A61F05"/>
    <w:rsid w:val="00A61F8B"/>
    <w:rsid w:val="00A62186"/>
    <w:rsid w:val="00A62220"/>
    <w:rsid w:val="00A622FD"/>
    <w:rsid w:val="00A624B0"/>
    <w:rsid w:val="00A6251F"/>
    <w:rsid w:val="00A6360D"/>
    <w:rsid w:val="00A63B1C"/>
    <w:rsid w:val="00A63E09"/>
    <w:rsid w:val="00A63FD1"/>
    <w:rsid w:val="00A640A7"/>
    <w:rsid w:val="00A640EA"/>
    <w:rsid w:val="00A640F1"/>
    <w:rsid w:val="00A64439"/>
    <w:rsid w:val="00A644E2"/>
    <w:rsid w:val="00A64778"/>
    <w:rsid w:val="00A64AC1"/>
    <w:rsid w:val="00A64E74"/>
    <w:rsid w:val="00A6513D"/>
    <w:rsid w:val="00A65331"/>
    <w:rsid w:val="00A6578C"/>
    <w:rsid w:val="00A659E0"/>
    <w:rsid w:val="00A65EF5"/>
    <w:rsid w:val="00A66296"/>
    <w:rsid w:val="00A6638F"/>
    <w:rsid w:val="00A6693C"/>
    <w:rsid w:val="00A669FE"/>
    <w:rsid w:val="00A66B89"/>
    <w:rsid w:val="00A66E75"/>
    <w:rsid w:val="00A670E4"/>
    <w:rsid w:val="00A671B2"/>
    <w:rsid w:val="00A6758E"/>
    <w:rsid w:val="00A67857"/>
    <w:rsid w:val="00A67DC1"/>
    <w:rsid w:val="00A67E54"/>
    <w:rsid w:val="00A67F6D"/>
    <w:rsid w:val="00A7002A"/>
    <w:rsid w:val="00A70166"/>
    <w:rsid w:val="00A70195"/>
    <w:rsid w:val="00A70342"/>
    <w:rsid w:val="00A70354"/>
    <w:rsid w:val="00A703AC"/>
    <w:rsid w:val="00A7078C"/>
    <w:rsid w:val="00A708FD"/>
    <w:rsid w:val="00A70A3F"/>
    <w:rsid w:val="00A70B9D"/>
    <w:rsid w:val="00A70BC2"/>
    <w:rsid w:val="00A71149"/>
    <w:rsid w:val="00A71245"/>
    <w:rsid w:val="00A7134E"/>
    <w:rsid w:val="00A71500"/>
    <w:rsid w:val="00A715D1"/>
    <w:rsid w:val="00A7170F"/>
    <w:rsid w:val="00A7176B"/>
    <w:rsid w:val="00A71936"/>
    <w:rsid w:val="00A71B25"/>
    <w:rsid w:val="00A71B4C"/>
    <w:rsid w:val="00A71C7A"/>
    <w:rsid w:val="00A71F02"/>
    <w:rsid w:val="00A71FF4"/>
    <w:rsid w:val="00A721A1"/>
    <w:rsid w:val="00A72AD6"/>
    <w:rsid w:val="00A72B91"/>
    <w:rsid w:val="00A72E32"/>
    <w:rsid w:val="00A731CB"/>
    <w:rsid w:val="00A73239"/>
    <w:rsid w:val="00A735F1"/>
    <w:rsid w:val="00A73706"/>
    <w:rsid w:val="00A737D2"/>
    <w:rsid w:val="00A73C00"/>
    <w:rsid w:val="00A73D34"/>
    <w:rsid w:val="00A740FB"/>
    <w:rsid w:val="00A74555"/>
    <w:rsid w:val="00A747F5"/>
    <w:rsid w:val="00A74B9F"/>
    <w:rsid w:val="00A74F47"/>
    <w:rsid w:val="00A74F5A"/>
    <w:rsid w:val="00A752B0"/>
    <w:rsid w:val="00A754D1"/>
    <w:rsid w:val="00A754E1"/>
    <w:rsid w:val="00A75A1C"/>
    <w:rsid w:val="00A75BA0"/>
    <w:rsid w:val="00A75D04"/>
    <w:rsid w:val="00A75F0B"/>
    <w:rsid w:val="00A762C7"/>
    <w:rsid w:val="00A765CD"/>
    <w:rsid w:val="00A765E4"/>
    <w:rsid w:val="00A7685D"/>
    <w:rsid w:val="00A76BD6"/>
    <w:rsid w:val="00A76DAE"/>
    <w:rsid w:val="00A77237"/>
    <w:rsid w:val="00A77382"/>
    <w:rsid w:val="00A775EB"/>
    <w:rsid w:val="00A77F52"/>
    <w:rsid w:val="00A809A3"/>
    <w:rsid w:val="00A81486"/>
    <w:rsid w:val="00A8159B"/>
    <w:rsid w:val="00A815EB"/>
    <w:rsid w:val="00A8177C"/>
    <w:rsid w:val="00A81BA8"/>
    <w:rsid w:val="00A81E55"/>
    <w:rsid w:val="00A82708"/>
    <w:rsid w:val="00A82800"/>
    <w:rsid w:val="00A82ED3"/>
    <w:rsid w:val="00A83125"/>
    <w:rsid w:val="00A83176"/>
    <w:rsid w:val="00A8318D"/>
    <w:rsid w:val="00A832CA"/>
    <w:rsid w:val="00A836A0"/>
    <w:rsid w:val="00A836D1"/>
    <w:rsid w:val="00A84377"/>
    <w:rsid w:val="00A84D42"/>
    <w:rsid w:val="00A850EC"/>
    <w:rsid w:val="00A85434"/>
    <w:rsid w:val="00A854E7"/>
    <w:rsid w:val="00A85CA9"/>
    <w:rsid w:val="00A85CC9"/>
    <w:rsid w:val="00A85F3D"/>
    <w:rsid w:val="00A8628C"/>
    <w:rsid w:val="00A8632F"/>
    <w:rsid w:val="00A86478"/>
    <w:rsid w:val="00A866A4"/>
    <w:rsid w:val="00A86772"/>
    <w:rsid w:val="00A86813"/>
    <w:rsid w:val="00A869AB"/>
    <w:rsid w:val="00A869F1"/>
    <w:rsid w:val="00A86B76"/>
    <w:rsid w:val="00A86DC0"/>
    <w:rsid w:val="00A87A71"/>
    <w:rsid w:val="00A87B10"/>
    <w:rsid w:val="00A87D0C"/>
    <w:rsid w:val="00A900DD"/>
    <w:rsid w:val="00A90256"/>
    <w:rsid w:val="00A903C6"/>
    <w:rsid w:val="00A90618"/>
    <w:rsid w:val="00A90951"/>
    <w:rsid w:val="00A90A62"/>
    <w:rsid w:val="00A90A65"/>
    <w:rsid w:val="00A90B2D"/>
    <w:rsid w:val="00A90C89"/>
    <w:rsid w:val="00A911DB"/>
    <w:rsid w:val="00A91837"/>
    <w:rsid w:val="00A91BD7"/>
    <w:rsid w:val="00A91E32"/>
    <w:rsid w:val="00A92075"/>
    <w:rsid w:val="00A92273"/>
    <w:rsid w:val="00A92BB3"/>
    <w:rsid w:val="00A92D9A"/>
    <w:rsid w:val="00A92E2F"/>
    <w:rsid w:val="00A92FC6"/>
    <w:rsid w:val="00A92FC9"/>
    <w:rsid w:val="00A93127"/>
    <w:rsid w:val="00A93440"/>
    <w:rsid w:val="00A93715"/>
    <w:rsid w:val="00A94178"/>
    <w:rsid w:val="00A941C8"/>
    <w:rsid w:val="00A9433B"/>
    <w:rsid w:val="00A946BC"/>
    <w:rsid w:val="00A94912"/>
    <w:rsid w:val="00A94A02"/>
    <w:rsid w:val="00A94BA0"/>
    <w:rsid w:val="00A94FD7"/>
    <w:rsid w:val="00A95133"/>
    <w:rsid w:val="00A95170"/>
    <w:rsid w:val="00A95A80"/>
    <w:rsid w:val="00A95C26"/>
    <w:rsid w:val="00A969E3"/>
    <w:rsid w:val="00A96D51"/>
    <w:rsid w:val="00A96E88"/>
    <w:rsid w:val="00A97227"/>
    <w:rsid w:val="00A975A9"/>
    <w:rsid w:val="00A976B8"/>
    <w:rsid w:val="00A97910"/>
    <w:rsid w:val="00A97C93"/>
    <w:rsid w:val="00A97E38"/>
    <w:rsid w:val="00AA0012"/>
    <w:rsid w:val="00AA050A"/>
    <w:rsid w:val="00AA068C"/>
    <w:rsid w:val="00AA0874"/>
    <w:rsid w:val="00AA08BF"/>
    <w:rsid w:val="00AA0D19"/>
    <w:rsid w:val="00AA0E20"/>
    <w:rsid w:val="00AA17BC"/>
    <w:rsid w:val="00AA18D0"/>
    <w:rsid w:val="00AA1D13"/>
    <w:rsid w:val="00AA20D6"/>
    <w:rsid w:val="00AA267E"/>
    <w:rsid w:val="00AA2EEA"/>
    <w:rsid w:val="00AA2F6D"/>
    <w:rsid w:val="00AA3344"/>
    <w:rsid w:val="00AA3780"/>
    <w:rsid w:val="00AA38A2"/>
    <w:rsid w:val="00AA3C41"/>
    <w:rsid w:val="00AA3D14"/>
    <w:rsid w:val="00AA3F2F"/>
    <w:rsid w:val="00AA4151"/>
    <w:rsid w:val="00AA4B29"/>
    <w:rsid w:val="00AA4C02"/>
    <w:rsid w:val="00AA5229"/>
    <w:rsid w:val="00AA598D"/>
    <w:rsid w:val="00AA59F1"/>
    <w:rsid w:val="00AA5A7B"/>
    <w:rsid w:val="00AA5B10"/>
    <w:rsid w:val="00AA5C4E"/>
    <w:rsid w:val="00AA60A1"/>
    <w:rsid w:val="00AA610D"/>
    <w:rsid w:val="00AA663E"/>
    <w:rsid w:val="00AA68DA"/>
    <w:rsid w:val="00AA6B5F"/>
    <w:rsid w:val="00AA6C0A"/>
    <w:rsid w:val="00AA7047"/>
    <w:rsid w:val="00AA70CD"/>
    <w:rsid w:val="00AA70DD"/>
    <w:rsid w:val="00AA70E5"/>
    <w:rsid w:val="00AA7292"/>
    <w:rsid w:val="00AA7327"/>
    <w:rsid w:val="00AA7F79"/>
    <w:rsid w:val="00AB096B"/>
    <w:rsid w:val="00AB0C4F"/>
    <w:rsid w:val="00AB1123"/>
    <w:rsid w:val="00AB11B8"/>
    <w:rsid w:val="00AB12A4"/>
    <w:rsid w:val="00AB14CD"/>
    <w:rsid w:val="00AB15A5"/>
    <w:rsid w:val="00AB161C"/>
    <w:rsid w:val="00AB1648"/>
    <w:rsid w:val="00AB1819"/>
    <w:rsid w:val="00AB184D"/>
    <w:rsid w:val="00AB1D58"/>
    <w:rsid w:val="00AB2207"/>
    <w:rsid w:val="00AB248B"/>
    <w:rsid w:val="00AB26CF"/>
    <w:rsid w:val="00AB29E2"/>
    <w:rsid w:val="00AB2BE1"/>
    <w:rsid w:val="00AB31CD"/>
    <w:rsid w:val="00AB3256"/>
    <w:rsid w:val="00AB328F"/>
    <w:rsid w:val="00AB34E2"/>
    <w:rsid w:val="00AB3C84"/>
    <w:rsid w:val="00AB3F2F"/>
    <w:rsid w:val="00AB4007"/>
    <w:rsid w:val="00AB42D2"/>
    <w:rsid w:val="00AB45BA"/>
    <w:rsid w:val="00AB45EB"/>
    <w:rsid w:val="00AB4ADE"/>
    <w:rsid w:val="00AB4B45"/>
    <w:rsid w:val="00AB4E07"/>
    <w:rsid w:val="00AB4E8F"/>
    <w:rsid w:val="00AB4FAF"/>
    <w:rsid w:val="00AB545E"/>
    <w:rsid w:val="00AB57C3"/>
    <w:rsid w:val="00AB588B"/>
    <w:rsid w:val="00AB596A"/>
    <w:rsid w:val="00AB5A47"/>
    <w:rsid w:val="00AB5AC5"/>
    <w:rsid w:val="00AB6198"/>
    <w:rsid w:val="00AB644C"/>
    <w:rsid w:val="00AB660E"/>
    <w:rsid w:val="00AB6FED"/>
    <w:rsid w:val="00AB7618"/>
    <w:rsid w:val="00AB7E29"/>
    <w:rsid w:val="00AB7E84"/>
    <w:rsid w:val="00AB7EDB"/>
    <w:rsid w:val="00AC0180"/>
    <w:rsid w:val="00AC0B0C"/>
    <w:rsid w:val="00AC110A"/>
    <w:rsid w:val="00AC1591"/>
    <w:rsid w:val="00AC163F"/>
    <w:rsid w:val="00AC184A"/>
    <w:rsid w:val="00AC195D"/>
    <w:rsid w:val="00AC1AD8"/>
    <w:rsid w:val="00AC1D17"/>
    <w:rsid w:val="00AC2638"/>
    <w:rsid w:val="00AC289E"/>
    <w:rsid w:val="00AC2B98"/>
    <w:rsid w:val="00AC2F24"/>
    <w:rsid w:val="00AC309B"/>
    <w:rsid w:val="00AC31CF"/>
    <w:rsid w:val="00AC3A61"/>
    <w:rsid w:val="00AC3F28"/>
    <w:rsid w:val="00AC3F33"/>
    <w:rsid w:val="00AC3FA6"/>
    <w:rsid w:val="00AC490C"/>
    <w:rsid w:val="00AC4C7A"/>
    <w:rsid w:val="00AC5029"/>
    <w:rsid w:val="00AC52A1"/>
    <w:rsid w:val="00AC5625"/>
    <w:rsid w:val="00AC5739"/>
    <w:rsid w:val="00AC5B94"/>
    <w:rsid w:val="00AC5B9C"/>
    <w:rsid w:val="00AC5D6A"/>
    <w:rsid w:val="00AC608F"/>
    <w:rsid w:val="00AC60B0"/>
    <w:rsid w:val="00AC645A"/>
    <w:rsid w:val="00AC6638"/>
    <w:rsid w:val="00AC6695"/>
    <w:rsid w:val="00AC6835"/>
    <w:rsid w:val="00AC6D17"/>
    <w:rsid w:val="00AC6D65"/>
    <w:rsid w:val="00AC70F2"/>
    <w:rsid w:val="00AC72AC"/>
    <w:rsid w:val="00AC75DE"/>
    <w:rsid w:val="00AC76A4"/>
    <w:rsid w:val="00AC7BFF"/>
    <w:rsid w:val="00AD00AD"/>
    <w:rsid w:val="00AD0464"/>
    <w:rsid w:val="00AD06C7"/>
    <w:rsid w:val="00AD08E1"/>
    <w:rsid w:val="00AD0DE6"/>
    <w:rsid w:val="00AD10BF"/>
    <w:rsid w:val="00AD16E6"/>
    <w:rsid w:val="00AD1736"/>
    <w:rsid w:val="00AD181F"/>
    <w:rsid w:val="00AD1871"/>
    <w:rsid w:val="00AD192D"/>
    <w:rsid w:val="00AD19FB"/>
    <w:rsid w:val="00AD1B0E"/>
    <w:rsid w:val="00AD1B79"/>
    <w:rsid w:val="00AD1C88"/>
    <w:rsid w:val="00AD208E"/>
    <w:rsid w:val="00AD2242"/>
    <w:rsid w:val="00AD25A2"/>
    <w:rsid w:val="00AD2673"/>
    <w:rsid w:val="00AD26E2"/>
    <w:rsid w:val="00AD2737"/>
    <w:rsid w:val="00AD27B5"/>
    <w:rsid w:val="00AD2A39"/>
    <w:rsid w:val="00AD4125"/>
    <w:rsid w:val="00AD46D3"/>
    <w:rsid w:val="00AD4A12"/>
    <w:rsid w:val="00AD4A8D"/>
    <w:rsid w:val="00AD5215"/>
    <w:rsid w:val="00AD57CF"/>
    <w:rsid w:val="00AD6193"/>
    <w:rsid w:val="00AD64D9"/>
    <w:rsid w:val="00AD677B"/>
    <w:rsid w:val="00AD6BE4"/>
    <w:rsid w:val="00AD6CE0"/>
    <w:rsid w:val="00AD7680"/>
    <w:rsid w:val="00AD7F48"/>
    <w:rsid w:val="00AE054E"/>
    <w:rsid w:val="00AE0746"/>
    <w:rsid w:val="00AE0876"/>
    <w:rsid w:val="00AE0BB6"/>
    <w:rsid w:val="00AE132D"/>
    <w:rsid w:val="00AE1CD4"/>
    <w:rsid w:val="00AE1CF3"/>
    <w:rsid w:val="00AE1ED5"/>
    <w:rsid w:val="00AE2150"/>
    <w:rsid w:val="00AE21A8"/>
    <w:rsid w:val="00AE224E"/>
    <w:rsid w:val="00AE23FD"/>
    <w:rsid w:val="00AE26E2"/>
    <w:rsid w:val="00AE2719"/>
    <w:rsid w:val="00AE27D3"/>
    <w:rsid w:val="00AE2934"/>
    <w:rsid w:val="00AE293E"/>
    <w:rsid w:val="00AE2AE8"/>
    <w:rsid w:val="00AE2BF9"/>
    <w:rsid w:val="00AE2F0F"/>
    <w:rsid w:val="00AE3211"/>
    <w:rsid w:val="00AE32D0"/>
    <w:rsid w:val="00AE34C2"/>
    <w:rsid w:val="00AE364D"/>
    <w:rsid w:val="00AE3776"/>
    <w:rsid w:val="00AE38AC"/>
    <w:rsid w:val="00AE3C6B"/>
    <w:rsid w:val="00AE4009"/>
    <w:rsid w:val="00AE434A"/>
    <w:rsid w:val="00AE4528"/>
    <w:rsid w:val="00AE4573"/>
    <w:rsid w:val="00AE48FC"/>
    <w:rsid w:val="00AE4B62"/>
    <w:rsid w:val="00AE4D33"/>
    <w:rsid w:val="00AE50B1"/>
    <w:rsid w:val="00AE55C9"/>
    <w:rsid w:val="00AE5817"/>
    <w:rsid w:val="00AE5825"/>
    <w:rsid w:val="00AE5C4E"/>
    <w:rsid w:val="00AE5C62"/>
    <w:rsid w:val="00AE5D62"/>
    <w:rsid w:val="00AE6094"/>
    <w:rsid w:val="00AE61DF"/>
    <w:rsid w:val="00AE62AA"/>
    <w:rsid w:val="00AE653F"/>
    <w:rsid w:val="00AE6802"/>
    <w:rsid w:val="00AE6826"/>
    <w:rsid w:val="00AE6BA1"/>
    <w:rsid w:val="00AE6FFB"/>
    <w:rsid w:val="00AE703F"/>
    <w:rsid w:val="00AE7278"/>
    <w:rsid w:val="00AE73A9"/>
    <w:rsid w:val="00AE7600"/>
    <w:rsid w:val="00AE77EA"/>
    <w:rsid w:val="00AE7AD3"/>
    <w:rsid w:val="00AE7D87"/>
    <w:rsid w:val="00AF007B"/>
    <w:rsid w:val="00AF01A0"/>
    <w:rsid w:val="00AF0560"/>
    <w:rsid w:val="00AF0C15"/>
    <w:rsid w:val="00AF0C32"/>
    <w:rsid w:val="00AF0DE1"/>
    <w:rsid w:val="00AF0E1C"/>
    <w:rsid w:val="00AF15BD"/>
    <w:rsid w:val="00AF165A"/>
    <w:rsid w:val="00AF1759"/>
    <w:rsid w:val="00AF188C"/>
    <w:rsid w:val="00AF1A39"/>
    <w:rsid w:val="00AF209B"/>
    <w:rsid w:val="00AF21C9"/>
    <w:rsid w:val="00AF23E7"/>
    <w:rsid w:val="00AF2419"/>
    <w:rsid w:val="00AF249A"/>
    <w:rsid w:val="00AF279B"/>
    <w:rsid w:val="00AF2A1C"/>
    <w:rsid w:val="00AF2CD2"/>
    <w:rsid w:val="00AF2D04"/>
    <w:rsid w:val="00AF32E0"/>
    <w:rsid w:val="00AF3761"/>
    <w:rsid w:val="00AF3AB3"/>
    <w:rsid w:val="00AF3BB3"/>
    <w:rsid w:val="00AF3C68"/>
    <w:rsid w:val="00AF3ED2"/>
    <w:rsid w:val="00AF4547"/>
    <w:rsid w:val="00AF46A8"/>
    <w:rsid w:val="00AF475E"/>
    <w:rsid w:val="00AF4BC8"/>
    <w:rsid w:val="00AF4EB2"/>
    <w:rsid w:val="00AF5115"/>
    <w:rsid w:val="00AF5428"/>
    <w:rsid w:val="00AF55BE"/>
    <w:rsid w:val="00AF5791"/>
    <w:rsid w:val="00AF5987"/>
    <w:rsid w:val="00AF5BFA"/>
    <w:rsid w:val="00AF5DD2"/>
    <w:rsid w:val="00AF6421"/>
    <w:rsid w:val="00AF6FD9"/>
    <w:rsid w:val="00AF79C1"/>
    <w:rsid w:val="00AF7A6E"/>
    <w:rsid w:val="00AF7F78"/>
    <w:rsid w:val="00B00629"/>
    <w:rsid w:val="00B00A78"/>
    <w:rsid w:val="00B01038"/>
    <w:rsid w:val="00B01B3C"/>
    <w:rsid w:val="00B01CA4"/>
    <w:rsid w:val="00B01D14"/>
    <w:rsid w:val="00B01E8F"/>
    <w:rsid w:val="00B025B8"/>
    <w:rsid w:val="00B02734"/>
    <w:rsid w:val="00B028A7"/>
    <w:rsid w:val="00B028EB"/>
    <w:rsid w:val="00B030B4"/>
    <w:rsid w:val="00B03159"/>
    <w:rsid w:val="00B03641"/>
    <w:rsid w:val="00B03AAA"/>
    <w:rsid w:val="00B03BBA"/>
    <w:rsid w:val="00B040CC"/>
    <w:rsid w:val="00B040D4"/>
    <w:rsid w:val="00B041BC"/>
    <w:rsid w:val="00B04A53"/>
    <w:rsid w:val="00B04AF6"/>
    <w:rsid w:val="00B04E8A"/>
    <w:rsid w:val="00B04F4F"/>
    <w:rsid w:val="00B04F6B"/>
    <w:rsid w:val="00B04F7D"/>
    <w:rsid w:val="00B050F9"/>
    <w:rsid w:val="00B05C0B"/>
    <w:rsid w:val="00B062DC"/>
    <w:rsid w:val="00B06521"/>
    <w:rsid w:val="00B066DF"/>
    <w:rsid w:val="00B066EB"/>
    <w:rsid w:val="00B06C41"/>
    <w:rsid w:val="00B07269"/>
    <w:rsid w:val="00B07292"/>
    <w:rsid w:val="00B07652"/>
    <w:rsid w:val="00B07A00"/>
    <w:rsid w:val="00B07D99"/>
    <w:rsid w:val="00B10660"/>
    <w:rsid w:val="00B10BF5"/>
    <w:rsid w:val="00B10C43"/>
    <w:rsid w:val="00B1128E"/>
    <w:rsid w:val="00B1208E"/>
    <w:rsid w:val="00B12732"/>
    <w:rsid w:val="00B128B9"/>
    <w:rsid w:val="00B12935"/>
    <w:rsid w:val="00B129F4"/>
    <w:rsid w:val="00B12ACF"/>
    <w:rsid w:val="00B12D8F"/>
    <w:rsid w:val="00B1324B"/>
    <w:rsid w:val="00B13965"/>
    <w:rsid w:val="00B139D6"/>
    <w:rsid w:val="00B13EC8"/>
    <w:rsid w:val="00B1408B"/>
    <w:rsid w:val="00B140AB"/>
    <w:rsid w:val="00B1432E"/>
    <w:rsid w:val="00B14469"/>
    <w:rsid w:val="00B14670"/>
    <w:rsid w:val="00B14713"/>
    <w:rsid w:val="00B14C70"/>
    <w:rsid w:val="00B14CEA"/>
    <w:rsid w:val="00B14D92"/>
    <w:rsid w:val="00B14EAA"/>
    <w:rsid w:val="00B14FAA"/>
    <w:rsid w:val="00B15220"/>
    <w:rsid w:val="00B152B0"/>
    <w:rsid w:val="00B154B3"/>
    <w:rsid w:val="00B15578"/>
    <w:rsid w:val="00B157CD"/>
    <w:rsid w:val="00B15A75"/>
    <w:rsid w:val="00B15E19"/>
    <w:rsid w:val="00B1620A"/>
    <w:rsid w:val="00B16213"/>
    <w:rsid w:val="00B169A1"/>
    <w:rsid w:val="00B17511"/>
    <w:rsid w:val="00B17C00"/>
    <w:rsid w:val="00B17CBE"/>
    <w:rsid w:val="00B17E39"/>
    <w:rsid w:val="00B17E43"/>
    <w:rsid w:val="00B202DE"/>
    <w:rsid w:val="00B20332"/>
    <w:rsid w:val="00B205AE"/>
    <w:rsid w:val="00B205F6"/>
    <w:rsid w:val="00B208D1"/>
    <w:rsid w:val="00B209C6"/>
    <w:rsid w:val="00B20B22"/>
    <w:rsid w:val="00B20BB6"/>
    <w:rsid w:val="00B21027"/>
    <w:rsid w:val="00B21468"/>
    <w:rsid w:val="00B21A4A"/>
    <w:rsid w:val="00B21D71"/>
    <w:rsid w:val="00B21EB3"/>
    <w:rsid w:val="00B22892"/>
    <w:rsid w:val="00B228BB"/>
    <w:rsid w:val="00B229EA"/>
    <w:rsid w:val="00B2340D"/>
    <w:rsid w:val="00B23411"/>
    <w:rsid w:val="00B2399B"/>
    <w:rsid w:val="00B23CDF"/>
    <w:rsid w:val="00B23DB7"/>
    <w:rsid w:val="00B23E9D"/>
    <w:rsid w:val="00B23FE5"/>
    <w:rsid w:val="00B24145"/>
    <w:rsid w:val="00B2422D"/>
    <w:rsid w:val="00B245A0"/>
    <w:rsid w:val="00B24768"/>
    <w:rsid w:val="00B2489F"/>
    <w:rsid w:val="00B248A6"/>
    <w:rsid w:val="00B248F1"/>
    <w:rsid w:val="00B2492B"/>
    <w:rsid w:val="00B24AA2"/>
    <w:rsid w:val="00B24F02"/>
    <w:rsid w:val="00B24FF6"/>
    <w:rsid w:val="00B2506A"/>
    <w:rsid w:val="00B25197"/>
    <w:rsid w:val="00B25BC4"/>
    <w:rsid w:val="00B25CF4"/>
    <w:rsid w:val="00B25D00"/>
    <w:rsid w:val="00B26135"/>
    <w:rsid w:val="00B2622B"/>
    <w:rsid w:val="00B2642B"/>
    <w:rsid w:val="00B2645C"/>
    <w:rsid w:val="00B2660B"/>
    <w:rsid w:val="00B26B11"/>
    <w:rsid w:val="00B26C0C"/>
    <w:rsid w:val="00B26EA6"/>
    <w:rsid w:val="00B27068"/>
    <w:rsid w:val="00B272D6"/>
    <w:rsid w:val="00B274D3"/>
    <w:rsid w:val="00B2753C"/>
    <w:rsid w:val="00B2766D"/>
    <w:rsid w:val="00B2777B"/>
    <w:rsid w:val="00B27830"/>
    <w:rsid w:val="00B27BAD"/>
    <w:rsid w:val="00B27F9F"/>
    <w:rsid w:val="00B304B4"/>
    <w:rsid w:val="00B305A2"/>
    <w:rsid w:val="00B309A9"/>
    <w:rsid w:val="00B30E1C"/>
    <w:rsid w:val="00B31106"/>
    <w:rsid w:val="00B3178B"/>
    <w:rsid w:val="00B31B4D"/>
    <w:rsid w:val="00B32657"/>
    <w:rsid w:val="00B328DB"/>
    <w:rsid w:val="00B32D2B"/>
    <w:rsid w:val="00B32D69"/>
    <w:rsid w:val="00B32EC3"/>
    <w:rsid w:val="00B3304F"/>
    <w:rsid w:val="00B33A7D"/>
    <w:rsid w:val="00B33F2C"/>
    <w:rsid w:val="00B33FDA"/>
    <w:rsid w:val="00B34B27"/>
    <w:rsid w:val="00B34B3F"/>
    <w:rsid w:val="00B34B6C"/>
    <w:rsid w:val="00B34BC7"/>
    <w:rsid w:val="00B34F37"/>
    <w:rsid w:val="00B34FD4"/>
    <w:rsid w:val="00B35530"/>
    <w:rsid w:val="00B356CE"/>
    <w:rsid w:val="00B360AF"/>
    <w:rsid w:val="00B360D1"/>
    <w:rsid w:val="00B364F4"/>
    <w:rsid w:val="00B36659"/>
    <w:rsid w:val="00B366A5"/>
    <w:rsid w:val="00B36866"/>
    <w:rsid w:val="00B368F6"/>
    <w:rsid w:val="00B36A18"/>
    <w:rsid w:val="00B3780F"/>
    <w:rsid w:val="00B3790C"/>
    <w:rsid w:val="00B37994"/>
    <w:rsid w:val="00B37BAE"/>
    <w:rsid w:val="00B37ED4"/>
    <w:rsid w:val="00B40145"/>
    <w:rsid w:val="00B40502"/>
    <w:rsid w:val="00B40573"/>
    <w:rsid w:val="00B40F5F"/>
    <w:rsid w:val="00B40FAB"/>
    <w:rsid w:val="00B41124"/>
    <w:rsid w:val="00B414C2"/>
    <w:rsid w:val="00B41687"/>
    <w:rsid w:val="00B417B9"/>
    <w:rsid w:val="00B4193F"/>
    <w:rsid w:val="00B42104"/>
    <w:rsid w:val="00B4217F"/>
    <w:rsid w:val="00B4222D"/>
    <w:rsid w:val="00B42332"/>
    <w:rsid w:val="00B426AB"/>
    <w:rsid w:val="00B428D5"/>
    <w:rsid w:val="00B42B33"/>
    <w:rsid w:val="00B431A8"/>
    <w:rsid w:val="00B43AAF"/>
    <w:rsid w:val="00B43DB7"/>
    <w:rsid w:val="00B4411E"/>
    <w:rsid w:val="00B44313"/>
    <w:rsid w:val="00B444EB"/>
    <w:rsid w:val="00B44A51"/>
    <w:rsid w:val="00B44BC4"/>
    <w:rsid w:val="00B44ECB"/>
    <w:rsid w:val="00B44F08"/>
    <w:rsid w:val="00B45111"/>
    <w:rsid w:val="00B45116"/>
    <w:rsid w:val="00B45435"/>
    <w:rsid w:val="00B45852"/>
    <w:rsid w:val="00B45D8B"/>
    <w:rsid w:val="00B46120"/>
    <w:rsid w:val="00B46885"/>
    <w:rsid w:val="00B4691E"/>
    <w:rsid w:val="00B46EAB"/>
    <w:rsid w:val="00B47226"/>
    <w:rsid w:val="00B47716"/>
    <w:rsid w:val="00B479C7"/>
    <w:rsid w:val="00B47BAC"/>
    <w:rsid w:val="00B47D29"/>
    <w:rsid w:val="00B47D3C"/>
    <w:rsid w:val="00B47DB1"/>
    <w:rsid w:val="00B47ED7"/>
    <w:rsid w:val="00B501B6"/>
    <w:rsid w:val="00B5048C"/>
    <w:rsid w:val="00B5094A"/>
    <w:rsid w:val="00B509F0"/>
    <w:rsid w:val="00B50AD1"/>
    <w:rsid w:val="00B50C4A"/>
    <w:rsid w:val="00B50F7E"/>
    <w:rsid w:val="00B519C3"/>
    <w:rsid w:val="00B51CD9"/>
    <w:rsid w:val="00B5223C"/>
    <w:rsid w:val="00B52279"/>
    <w:rsid w:val="00B522C2"/>
    <w:rsid w:val="00B52ADE"/>
    <w:rsid w:val="00B53010"/>
    <w:rsid w:val="00B532E8"/>
    <w:rsid w:val="00B53534"/>
    <w:rsid w:val="00B537B2"/>
    <w:rsid w:val="00B53895"/>
    <w:rsid w:val="00B538EF"/>
    <w:rsid w:val="00B53D74"/>
    <w:rsid w:val="00B53F7A"/>
    <w:rsid w:val="00B543F3"/>
    <w:rsid w:val="00B54469"/>
    <w:rsid w:val="00B54CF1"/>
    <w:rsid w:val="00B550EE"/>
    <w:rsid w:val="00B55147"/>
    <w:rsid w:val="00B5534A"/>
    <w:rsid w:val="00B553DC"/>
    <w:rsid w:val="00B55418"/>
    <w:rsid w:val="00B557EF"/>
    <w:rsid w:val="00B55855"/>
    <w:rsid w:val="00B55BD8"/>
    <w:rsid w:val="00B55E1D"/>
    <w:rsid w:val="00B566FB"/>
    <w:rsid w:val="00B56952"/>
    <w:rsid w:val="00B56E0D"/>
    <w:rsid w:val="00B56F0F"/>
    <w:rsid w:val="00B5701B"/>
    <w:rsid w:val="00B575E5"/>
    <w:rsid w:val="00B57A9E"/>
    <w:rsid w:val="00B57E37"/>
    <w:rsid w:val="00B57F10"/>
    <w:rsid w:val="00B57F91"/>
    <w:rsid w:val="00B601D5"/>
    <w:rsid w:val="00B60212"/>
    <w:rsid w:val="00B60232"/>
    <w:rsid w:val="00B60351"/>
    <w:rsid w:val="00B603C0"/>
    <w:rsid w:val="00B60486"/>
    <w:rsid w:val="00B60C10"/>
    <w:rsid w:val="00B60C60"/>
    <w:rsid w:val="00B6117B"/>
    <w:rsid w:val="00B61305"/>
    <w:rsid w:val="00B615C2"/>
    <w:rsid w:val="00B6166C"/>
    <w:rsid w:val="00B61734"/>
    <w:rsid w:val="00B6173A"/>
    <w:rsid w:val="00B6176C"/>
    <w:rsid w:val="00B6191A"/>
    <w:rsid w:val="00B61A00"/>
    <w:rsid w:val="00B61F0F"/>
    <w:rsid w:val="00B62109"/>
    <w:rsid w:val="00B621F2"/>
    <w:rsid w:val="00B625E3"/>
    <w:rsid w:val="00B62EE1"/>
    <w:rsid w:val="00B63169"/>
    <w:rsid w:val="00B635F9"/>
    <w:rsid w:val="00B63843"/>
    <w:rsid w:val="00B638E5"/>
    <w:rsid w:val="00B63B7E"/>
    <w:rsid w:val="00B63D6D"/>
    <w:rsid w:val="00B6423C"/>
    <w:rsid w:val="00B64753"/>
    <w:rsid w:val="00B647E6"/>
    <w:rsid w:val="00B64B3D"/>
    <w:rsid w:val="00B64BFC"/>
    <w:rsid w:val="00B64C78"/>
    <w:rsid w:val="00B64D64"/>
    <w:rsid w:val="00B64F57"/>
    <w:rsid w:val="00B650B1"/>
    <w:rsid w:val="00B65492"/>
    <w:rsid w:val="00B65A6F"/>
    <w:rsid w:val="00B65BBC"/>
    <w:rsid w:val="00B66078"/>
    <w:rsid w:val="00B66370"/>
    <w:rsid w:val="00B66979"/>
    <w:rsid w:val="00B66CD1"/>
    <w:rsid w:val="00B66E0A"/>
    <w:rsid w:val="00B67002"/>
    <w:rsid w:val="00B6706F"/>
    <w:rsid w:val="00B67386"/>
    <w:rsid w:val="00B67AAD"/>
    <w:rsid w:val="00B67BCC"/>
    <w:rsid w:val="00B70125"/>
    <w:rsid w:val="00B70137"/>
    <w:rsid w:val="00B703BC"/>
    <w:rsid w:val="00B706E9"/>
    <w:rsid w:val="00B70AE6"/>
    <w:rsid w:val="00B70AE9"/>
    <w:rsid w:val="00B71095"/>
    <w:rsid w:val="00B71170"/>
    <w:rsid w:val="00B71446"/>
    <w:rsid w:val="00B715AE"/>
    <w:rsid w:val="00B718E0"/>
    <w:rsid w:val="00B71A23"/>
    <w:rsid w:val="00B71D69"/>
    <w:rsid w:val="00B7202E"/>
    <w:rsid w:val="00B7269A"/>
    <w:rsid w:val="00B72A15"/>
    <w:rsid w:val="00B72D19"/>
    <w:rsid w:val="00B72F95"/>
    <w:rsid w:val="00B7313B"/>
    <w:rsid w:val="00B73283"/>
    <w:rsid w:val="00B73595"/>
    <w:rsid w:val="00B736BA"/>
    <w:rsid w:val="00B73784"/>
    <w:rsid w:val="00B7380F"/>
    <w:rsid w:val="00B73E88"/>
    <w:rsid w:val="00B73F5A"/>
    <w:rsid w:val="00B740BB"/>
    <w:rsid w:val="00B747DD"/>
    <w:rsid w:val="00B74902"/>
    <w:rsid w:val="00B7498E"/>
    <w:rsid w:val="00B74BC7"/>
    <w:rsid w:val="00B74DF4"/>
    <w:rsid w:val="00B74F00"/>
    <w:rsid w:val="00B74F6A"/>
    <w:rsid w:val="00B753E9"/>
    <w:rsid w:val="00B75405"/>
    <w:rsid w:val="00B75530"/>
    <w:rsid w:val="00B75870"/>
    <w:rsid w:val="00B75925"/>
    <w:rsid w:val="00B75A04"/>
    <w:rsid w:val="00B75A2C"/>
    <w:rsid w:val="00B75A32"/>
    <w:rsid w:val="00B75AE4"/>
    <w:rsid w:val="00B75D9D"/>
    <w:rsid w:val="00B75FAE"/>
    <w:rsid w:val="00B760BF"/>
    <w:rsid w:val="00B766C9"/>
    <w:rsid w:val="00B76BE7"/>
    <w:rsid w:val="00B76CE5"/>
    <w:rsid w:val="00B7738D"/>
    <w:rsid w:val="00B77609"/>
    <w:rsid w:val="00B7780B"/>
    <w:rsid w:val="00B77948"/>
    <w:rsid w:val="00B77B88"/>
    <w:rsid w:val="00B77CE8"/>
    <w:rsid w:val="00B800B0"/>
    <w:rsid w:val="00B80397"/>
    <w:rsid w:val="00B806DC"/>
    <w:rsid w:val="00B806F3"/>
    <w:rsid w:val="00B80AF5"/>
    <w:rsid w:val="00B80B42"/>
    <w:rsid w:val="00B80BD3"/>
    <w:rsid w:val="00B80C12"/>
    <w:rsid w:val="00B80CDD"/>
    <w:rsid w:val="00B81050"/>
    <w:rsid w:val="00B81470"/>
    <w:rsid w:val="00B81620"/>
    <w:rsid w:val="00B81FF2"/>
    <w:rsid w:val="00B828F2"/>
    <w:rsid w:val="00B82BFA"/>
    <w:rsid w:val="00B82C2A"/>
    <w:rsid w:val="00B831AF"/>
    <w:rsid w:val="00B83396"/>
    <w:rsid w:val="00B833A0"/>
    <w:rsid w:val="00B8365A"/>
    <w:rsid w:val="00B836D3"/>
    <w:rsid w:val="00B839E5"/>
    <w:rsid w:val="00B83DC9"/>
    <w:rsid w:val="00B845D2"/>
    <w:rsid w:val="00B847E9"/>
    <w:rsid w:val="00B851D3"/>
    <w:rsid w:val="00B85337"/>
    <w:rsid w:val="00B854A7"/>
    <w:rsid w:val="00B86154"/>
    <w:rsid w:val="00B867E4"/>
    <w:rsid w:val="00B867F4"/>
    <w:rsid w:val="00B8681A"/>
    <w:rsid w:val="00B86964"/>
    <w:rsid w:val="00B86F96"/>
    <w:rsid w:val="00B872EE"/>
    <w:rsid w:val="00B87352"/>
    <w:rsid w:val="00B87C75"/>
    <w:rsid w:val="00B900DE"/>
    <w:rsid w:val="00B9018F"/>
    <w:rsid w:val="00B90569"/>
    <w:rsid w:val="00B909DE"/>
    <w:rsid w:val="00B90D54"/>
    <w:rsid w:val="00B91470"/>
    <w:rsid w:val="00B9147F"/>
    <w:rsid w:val="00B91A34"/>
    <w:rsid w:val="00B91B6C"/>
    <w:rsid w:val="00B91CA0"/>
    <w:rsid w:val="00B91DF0"/>
    <w:rsid w:val="00B92729"/>
    <w:rsid w:val="00B927ED"/>
    <w:rsid w:val="00B9304B"/>
    <w:rsid w:val="00B93AAB"/>
    <w:rsid w:val="00B93C41"/>
    <w:rsid w:val="00B949C5"/>
    <w:rsid w:val="00B9525A"/>
    <w:rsid w:val="00B95557"/>
    <w:rsid w:val="00B955FE"/>
    <w:rsid w:val="00B957DA"/>
    <w:rsid w:val="00B957DB"/>
    <w:rsid w:val="00B95C73"/>
    <w:rsid w:val="00B95CD9"/>
    <w:rsid w:val="00B95D6E"/>
    <w:rsid w:val="00B96151"/>
    <w:rsid w:val="00B96578"/>
    <w:rsid w:val="00B96712"/>
    <w:rsid w:val="00B9673A"/>
    <w:rsid w:val="00B96AFA"/>
    <w:rsid w:val="00B96B5A"/>
    <w:rsid w:val="00B97513"/>
    <w:rsid w:val="00B976CB"/>
    <w:rsid w:val="00B9790E"/>
    <w:rsid w:val="00BA0050"/>
    <w:rsid w:val="00BA0266"/>
    <w:rsid w:val="00BA07CB"/>
    <w:rsid w:val="00BA0C53"/>
    <w:rsid w:val="00BA0EC0"/>
    <w:rsid w:val="00BA1214"/>
    <w:rsid w:val="00BA12E3"/>
    <w:rsid w:val="00BA16DA"/>
    <w:rsid w:val="00BA1BD8"/>
    <w:rsid w:val="00BA1C54"/>
    <w:rsid w:val="00BA22D9"/>
    <w:rsid w:val="00BA2321"/>
    <w:rsid w:val="00BA26F7"/>
    <w:rsid w:val="00BA279F"/>
    <w:rsid w:val="00BA2852"/>
    <w:rsid w:val="00BA2A07"/>
    <w:rsid w:val="00BA2CC3"/>
    <w:rsid w:val="00BA2F47"/>
    <w:rsid w:val="00BA31BF"/>
    <w:rsid w:val="00BA322A"/>
    <w:rsid w:val="00BA3285"/>
    <w:rsid w:val="00BA337D"/>
    <w:rsid w:val="00BA3600"/>
    <w:rsid w:val="00BA3E0D"/>
    <w:rsid w:val="00BA3EDB"/>
    <w:rsid w:val="00BA3F8D"/>
    <w:rsid w:val="00BA3FA6"/>
    <w:rsid w:val="00BA429C"/>
    <w:rsid w:val="00BA45E8"/>
    <w:rsid w:val="00BA470A"/>
    <w:rsid w:val="00BA4BA1"/>
    <w:rsid w:val="00BA4D04"/>
    <w:rsid w:val="00BA503F"/>
    <w:rsid w:val="00BA523C"/>
    <w:rsid w:val="00BA548F"/>
    <w:rsid w:val="00BA5CC4"/>
    <w:rsid w:val="00BA5FBD"/>
    <w:rsid w:val="00BA6589"/>
    <w:rsid w:val="00BA6649"/>
    <w:rsid w:val="00BA67FD"/>
    <w:rsid w:val="00BA7259"/>
    <w:rsid w:val="00BA72CB"/>
    <w:rsid w:val="00BA780B"/>
    <w:rsid w:val="00BA7DBF"/>
    <w:rsid w:val="00BA7DCE"/>
    <w:rsid w:val="00BB0241"/>
    <w:rsid w:val="00BB05F6"/>
    <w:rsid w:val="00BB0E7E"/>
    <w:rsid w:val="00BB0F01"/>
    <w:rsid w:val="00BB11CA"/>
    <w:rsid w:val="00BB1432"/>
    <w:rsid w:val="00BB16D9"/>
    <w:rsid w:val="00BB170F"/>
    <w:rsid w:val="00BB1F23"/>
    <w:rsid w:val="00BB1F69"/>
    <w:rsid w:val="00BB1F96"/>
    <w:rsid w:val="00BB2453"/>
    <w:rsid w:val="00BB26B1"/>
    <w:rsid w:val="00BB32DC"/>
    <w:rsid w:val="00BB33F0"/>
    <w:rsid w:val="00BB3629"/>
    <w:rsid w:val="00BB3B33"/>
    <w:rsid w:val="00BB3B70"/>
    <w:rsid w:val="00BB3DC0"/>
    <w:rsid w:val="00BB3F8E"/>
    <w:rsid w:val="00BB43DF"/>
    <w:rsid w:val="00BB46DE"/>
    <w:rsid w:val="00BB4824"/>
    <w:rsid w:val="00BB49A2"/>
    <w:rsid w:val="00BB4C5D"/>
    <w:rsid w:val="00BB4DF6"/>
    <w:rsid w:val="00BB50EC"/>
    <w:rsid w:val="00BB5520"/>
    <w:rsid w:val="00BB5AC5"/>
    <w:rsid w:val="00BB5BDC"/>
    <w:rsid w:val="00BB5C8C"/>
    <w:rsid w:val="00BB5EFD"/>
    <w:rsid w:val="00BB6772"/>
    <w:rsid w:val="00BB6937"/>
    <w:rsid w:val="00BB6E03"/>
    <w:rsid w:val="00BB6E82"/>
    <w:rsid w:val="00BB701F"/>
    <w:rsid w:val="00BB7384"/>
    <w:rsid w:val="00BB740A"/>
    <w:rsid w:val="00BB7552"/>
    <w:rsid w:val="00BB7902"/>
    <w:rsid w:val="00BB7E98"/>
    <w:rsid w:val="00BB7EDC"/>
    <w:rsid w:val="00BB7F18"/>
    <w:rsid w:val="00BB7F6E"/>
    <w:rsid w:val="00BC001F"/>
    <w:rsid w:val="00BC0069"/>
    <w:rsid w:val="00BC00B7"/>
    <w:rsid w:val="00BC021A"/>
    <w:rsid w:val="00BC0427"/>
    <w:rsid w:val="00BC069E"/>
    <w:rsid w:val="00BC0A69"/>
    <w:rsid w:val="00BC0D3F"/>
    <w:rsid w:val="00BC13DF"/>
    <w:rsid w:val="00BC1930"/>
    <w:rsid w:val="00BC1ED3"/>
    <w:rsid w:val="00BC2DE3"/>
    <w:rsid w:val="00BC310D"/>
    <w:rsid w:val="00BC313E"/>
    <w:rsid w:val="00BC3302"/>
    <w:rsid w:val="00BC3346"/>
    <w:rsid w:val="00BC378D"/>
    <w:rsid w:val="00BC37A1"/>
    <w:rsid w:val="00BC382A"/>
    <w:rsid w:val="00BC3911"/>
    <w:rsid w:val="00BC39FE"/>
    <w:rsid w:val="00BC3D3E"/>
    <w:rsid w:val="00BC3E43"/>
    <w:rsid w:val="00BC4127"/>
    <w:rsid w:val="00BC43BD"/>
    <w:rsid w:val="00BC4452"/>
    <w:rsid w:val="00BC44D5"/>
    <w:rsid w:val="00BC470D"/>
    <w:rsid w:val="00BC496E"/>
    <w:rsid w:val="00BC4B74"/>
    <w:rsid w:val="00BC5016"/>
    <w:rsid w:val="00BC51C6"/>
    <w:rsid w:val="00BC5383"/>
    <w:rsid w:val="00BC54E7"/>
    <w:rsid w:val="00BC55E8"/>
    <w:rsid w:val="00BC5AF2"/>
    <w:rsid w:val="00BC5CEB"/>
    <w:rsid w:val="00BC5ED2"/>
    <w:rsid w:val="00BC631F"/>
    <w:rsid w:val="00BC679B"/>
    <w:rsid w:val="00BC683B"/>
    <w:rsid w:val="00BC69DC"/>
    <w:rsid w:val="00BC69F6"/>
    <w:rsid w:val="00BC703E"/>
    <w:rsid w:val="00BC70BF"/>
    <w:rsid w:val="00BC7743"/>
    <w:rsid w:val="00BC79A3"/>
    <w:rsid w:val="00BC7BCF"/>
    <w:rsid w:val="00BC7BE2"/>
    <w:rsid w:val="00BC7D2A"/>
    <w:rsid w:val="00BC7DDA"/>
    <w:rsid w:val="00BC7E71"/>
    <w:rsid w:val="00BD00EF"/>
    <w:rsid w:val="00BD0174"/>
    <w:rsid w:val="00BD01B4"/>
    <w:rsid w:val="00BD08B3"/>
    <w:rsid w:val="00BD08C1"/>
    <w:rsid w:val="00BD08D0"/>
    <w:rsid w:val="00BD0DA4"/>
    <w:rsid w:val="00BD11CA"/>
    <w:rsid w:val="00BD15B7"/>
    <w:rsid w:val="00BD179F"/>
    <w:rsid w:val="00BD1F5A"/>
    <w:rsid w:val="00BD2060"/>
    <w:rsid w:val="00BD20CF"/>
    <w:rsid w:val="00BD2300"/>
    <w:rsid w:val="00BD2354"/>
    <w:rsid w:val="00BD2949"/>
    <w:rsid w:val="00BD2CE4"/>
    <w:rsid w:val="00BD31DA"/>
    <w:rsid w:val="00BD3450"/>
    <w:rsid w:val="00BD35F4"/>
    <w:rsid w:val="00BD36D9"/>
    <w:rsid w:val="00BD386D"/>
    <w:rsid w:val="00BD3B08"/>
    <w:rsid w:val="00BD3B8C"/>
    <w:rsid w:val="00BD3E5A"/>
    <w:rsid w:val="00BD40E9"/>
    <w:rsid w:val="00BD41F0"/>
    <w:rsid w:val="00BD4507"/>
    <w:rsid w:val="00BD47F5"/>
    <w:rsid w:val="00BD4DE4"/>
    <w:rsid w:val="00BD58E4"/>
    <w:rsid w:val="00BD5B72"/>
    <w:rsid w:val="00BD5C28"/>
    <w:rsid w:val="00BD5D24"/>
    <w:rsid w:val="00BD5F60"/>
    <w:rsid w:val="00BD6073"/>
    <w:rsid w:val="00BD60EF"/>
    <w:rsid w:val="00BD65BE"/>
    <w:rsid w:val="00BD65D8"/>
    <w:rsid w:val="00BD68A7"/>
    <w:rsid w:val="00BD6B70"/>
    <w:rsid w:val="00BD6B7F"/>
    <w:rsid w:val="00BD6B80"/>
    <w:rsid w:val="00BD6C9A"/>
    <w:rsid w:val="00BD6DED"/>
    <w:rsid w:val="00BD6E66"/>
    <w:rsid w:val="00BD738D"/>
    <w:rsid w:val="00BD7488"/>
    <w:rsid w:val="00BD79B5"/>
    <w:rsid w:val="00BD7A9B"/>
    <w:rsid w:val="00BD7BD1"/>
    <w:rsid w:val="00BD7DAB"/>
    <w:rsid w:val="00BD7DB2"/>
    <w:rsid w:val="00BD7E70"/>
    <w:rsid w:val="00BD7FAE"/>
    <w:rsid w:val="00BE0567"/>
    <w:rsid w:val="00BE07F9"/>
    <w:rsid w:val="00BE0CE9"/>
    <w:rsid w:val="00BE0D4D"/>
    <w:rsid w:val="00BE0EFF"/>
    <w:rsid w:val="00BE11BD"/>
    <w:rsid w:val="00BE1253"/>
    <w:rsid w:val="00BE1932"/>
    <w:rsid w:val="00BE193B"/>
    <w:rsid w:val="00BE1B9E"/>
    <w:rsid w:val="00BE1CDE"/>
    <w:rsid w:val="00BE2011"/>
    <w:rsid w:val="00BE2113"/>
    <w:rsid w:val="00BE2267"/>
    <w:rsid w:val="00BE2369"/>
    <w:rsid w:val="00BE2442"/>
    <w:rsid w:val="00BE24D4"/>
    <w:rsid w:val="00BE3506"/>
    <w:rsid w:val="00BE3652"/>
    <w:rsid w:val="00BE3878"/>
    <w:rsid w:val="00BE4047"/>
    <w:rsid w:val="00BE43B9"/>
    <w:rsid w:val="00BE4518"/>
    <w:rsid w:val="00BE4550"/>
    <w:rsid w:val="00BE46A9"/>
    <w:rsid w:val="00BE487B"/>
    <w:rsid w:val="00BE4883"/>
    <w:rsid w:val="00BE4FE0"/>
    <w:rsid w:val="00BE552D"/>
    <w:rsid w:val="00BE5943"/>
    <w:rsid w:val="00BE59FC"/>
    <w:rsid w:val="00BE5D59"/>
    <w:rsid w:val="00BE5F03"/>
    <w:rsid w:val="00BE629B"/>
    <w:rsid w:val="00BE62A6"/>
    <w:rsid w:val="00BE6B28"/>
    <w:rsid w:val="00BE6C3F"/>
    <w:rsid w:val="00BE6FB4"/>
    <w:rsid w:val="00BE7182"/>
    <w:rsid w:val="00BE738C"/>
    <w:rsid w:val="00BE7576"/>
    <w:rsid w:val="00BE76C5"/>
    <w:rsid w:val="00BE76DC"/>
    <w:rsid w:val="00BE7888"/>
    <w:rsid w:val="00BE79FE"/>
    <w:rsid w:val="00BE7A4F"/>
    <w:rsid w:val="00BE7F17"/>
    <w:rsid w:val="00BF02A6"/>
    <w:rsid w:val="00BF03D1"/>
    <w:rsid w:val="00BF0802"/>
    <w:rsid w:val="00BF0867"/>
    <w:rsid w:val="00BF0E1B"/>
    <w:rsid w:val="00BF0F68"/>
    <w:rsid w:val="00BF1063"/>
    <w:rsid w:val="00BF1094"/>
    <w:rsid w:val="00BF123D"/>
    <w:rsid w:val="00BF1267"/>
    <w:rsid w:val="00BF12CF"/>
    <w:rsid w:val="00BF139C"/>
    <w:rsid w:val="00BF14D6"/>
    <w:rsid w:val="00BF159E"/>
    <w:rsid w:val="00BF185C"/>
    <w:rsid w:val="00BF1BD5"/>
    <w:rsid w:val="00BF23DF"/>
    <w:rsid w:val="00BF2492"/>
    <w:rsid w:val="00BF249D"/>
    <w:rsid w:val="00BF25D6"/>
    <w:rsid w:val="00BF2B1C"/>
    <w:rsid w:val="00BF2B77"/>
    <w:rsid w:val="00BF2D60"/>
    <w:rsid w:val="00BF33C6"/>
    <w:rsid w:val="00BF3575"/>
    <w:rsid w:val="00BF3967"/>
    <w:rsid w:val="00BF3ABE"/>
    <w:rsid w:val="00BF3C08"/>
    <w:rsid w:val="00BF4370"/>
    <w:rsid w:val="00BF44DA"/>
    <w:rsid w:val="00BF4B11"/>
    <w:rsid w:val="00BF4CD1"/>
    <w:rsid w:val="00BF4E4E"/>
    <w:rsid w:val="00BF4EEB"/>
    <w:rsid w:val="00BF4F51"/>
    <w:rsid w:val="00BF5033"/>
    <w:rsid w:val="00BF503C"/>
    <w:rsid w:val="00BF5331"/>
    <w:rsid w:val="00BF5758"/>
    <w:rsid w:val="00BF57FC"/>
    <w:rsid w:val="00BF626C"/>
    <w:rsid w:val="00BF63B1"/>
    <w:rsid w:val="00BF6426"/>
    <w:rsid w:val="00BF68B5"/>
    <w:rsid w:val="00BF6968"/>
    <w:rsid w:val="00BF6D55"/>
    <w:rsid w:val="00BF7841"/>
    <w:rsid w:val="00BF7D7A"/>
    <w:rsid w:val="00BF7ED4"/>
    <w:rsid w:val="00C002EE"/>
    <w:rsid w:val="00C004F3"/>
    <w:rsid w:val="00C00C40"/>
    <w:rsid w:val="00C01533"/>
    <w:rsid w:val="00C01D29"/>
    <w:rsid w:val="00C02484"/>
    <w:rsid w:val="00C027D8"/>
    <w:rsid w:val="00C0286E"/>
    <w:rsid w:val="00C02A5A"/>
    <w:rsid w:val="00C02B17"/>
    <w:rsid w:val="00C02D62"/>
    <w:rsid w:val="00C02E4C"/>
    <w:rsid w:val="00C031FB"/>
    <w:rsid w:val="00C0324D"/>
    <w:rsid w:val="00C03B02"/>
    <w:rsid w:val="00C03F20"/>
    <w:rsid w:val="00C041D0"/>
    <w:rsid w:val="00C04201"/>
    <w:rsid w:val="00C0476E"/>
    <w:rsid w:val="00C04C82"/>
    <w:rsid w:val="00C04D6F"/>
    <w:rsid w:val="00C05109"/>
    <w:rsid w:val="00C053D9"/>
    <w:rsid w:val="00C05574"/>
    <w:rsid w:val="00C055F7"/>
    <w:rsid w:val="00C062AA"/>
    <w:rsid w:val="00C06477"/>
    <w:rsid w:val="00C0663C"/>
    <w:rsid w:val="00C06707"/>
    <w:rsid w:val="00C06EE4"/>
    <w:rsid w:val="00C071AB"/>
    <w:rsid w:val="00C07761"/>
    <w:rsid w:val="00C0786C"/>
    <w:rsid w:val="00C079DC"/>
    <w:rsid w:val="00C07A30"/>
    <w:rsid w:val="00C07A92"/>
    <w:rsid w:val="00C101C5"/>
    <w:rsid w:val="00C101DD"/>
    <w:rsid w:val="00C102D8"/>
    <w:rsid w:val="00C102ED"/>
    <w:rsid w:val="00C1103A"/>
    <w:rsid w:val="00C1188A"/>
    <w:rsid w:val="00C11BE9"/>
    <w:rsid w:val="00C11C39"/>
    <w:rsid w:val="00C11ED3"/>
    <w:rsid w:val="00C1209C"/>
    <w:rsid w:val="00C1234B"/>
    <w:rsid w:val="00C12514"/>
    <w:rsid w:val="00C126B3"/>
    <w:rsid w:val="00C12C67"/>
    <w:rsid w:val="00C12DDA"/>
    <w:rsid w:val="00C1372E"/>
    <w:rsid w:val="00C138E4"/>
    <w:rsid w:val="00C13D83"/>
    <w:rsid w:val="00C13DFD"/>
    <w:rsid w:val="00C13DFE"/>
    <w:rsid w:val="00C13FBA"/>
    <w:rsid w:val="00C14675"/>
    <w:rsid w:val="00C14AC4"/>
    <w:rsid w:val="00C14B64"/>
    <w:rsid w:val="00C14DB5"/>
    <w:rsid w:val="00C14E19"/>
    <w:rsid w:val="00C15043"/>
    <w:rsid w:val="00C15132"/>
    <w:rsid w:val="00C151B7"/>
    <w:rsid w:val="00C15263"/>
    <w:rsid w:val="00C15502"/>
    <w:rsid w:val="00C1560A"/>
    <w:rsid w:val="00C15EBA"/>
    <w:rsid w:val="00C16008"/>
    <w:rsid w:val="00C166A6"/>
    <w:rsid w:val="00C16C6B"/>
    <w:rsid w:val="00C16F8E"/>
    <w:rsid w:val="00C1720C"/>
    <w:rsid w:val="00C172ED"/>
    <w:rsid w:val="00C17531"/>
    <w:rsid w:val="00C178A1"/>
    <w:rsid w:val="00C179B1"/>
    <w:rsid w:val="00C17B16"/>
    <w:rsid w:val="00C17DCF"/>
    <w:rsid w:val="00C17E0B"/>
    <w:rsid w:val="00C17F72"/>
    <w:rsid w:val="00C205AB"/>
    <w:rsid w:val="00C205B8"/>
    <w:rsid w:val="00C206C8"/>
    <w:rsid w:val="00C20A05"/>
    <w:rsid w:val="00C20D64"/>
    <w:rsid w:val="00C20DBB"/>
    <w:rsid w:val="00C20DC6"/>
    <w:rsid w:val="00C2103F"/>
    <w:rsid w:val="00C21046"/>
    <w:rsid w:val="00C21A12"/>
    <w:rsid w:val="00C21AE2"/>
    <w:rsid w:val="00C21C17"/>
    <w:rsid w:val="00C22467"/>
    <w:rsid w:val="00C22582"/>
    <w:rsid w:val="00C22735"/>
    <w:rsid w:val="00C22EED"/>
    <w:rsid w:val="00C235DA"/>
    <w:rsid w:val="00C2392F"/>
    <w:rsid w:val="00C23B29"/>
    <w:rsid w:val="00C23C68"/>
    <w:rsid w:val="00C23FCC"/>
    <w:rsid w:val="00C241BF"/>
    <w:rsid w:val="00C24241"/>
    <w:rsid w:val="00C242A7"/>
    <w:rsid w:val="00C24BBB"/>
    <w:rsid w:val="00C24BBD"/>
    <w:rsid w:val="00C25766"/>
    <w:rsid w:val="00C25AD2"/>
    <w:rsid w:val="00C25FEC"/>
    <w:rsid w:val="00C2609B"/>
    <w:rsid w:val="00C26468"/>
    <w:rsid w:val="00C26652"/>
    <w:rsid w:val="00C26B89"/>
    <w:rsid w:val="00C26E0F"/>
    <w:rsid w:val="00C271FD"/>
    <w:rsid w:val="00C27499"/>
    <w:rsid w:val="00C274F0"/>
    <w:rsid w:val="00C278C2"/>
    <w:rsid w:val="00C27EA3"/>
    <w:rsid w:val="00C30125"/>
    <w:rsid w:val="00C30403"/>
    <w:rsid w:val="00C3052E"/>
    <w:rsid w:val="00C30641"/>
    <w:rsid w:val="00C3068B"/>
    <w:rsid w:val="00C30783"/>
    <w:rsid w:val="00C30895"/>
    <w:rsid w:val="00C30936"/>
    <w:rsid w:val="00C30C88"/>
    <w:rsid w:val="00C30D4B"/>
    <w:rsid w:val="00C31972"/>
    <w:rsid w:val="00C31A7C"/>
    <w:rsid w:val="00C31ACA"/>
    <w:rsid w:val="00C31DC4"/>
    <w:rsid w:val="00C31F02"/>
    <w:rsid w:val="00C321A2"/>
    <w:rsid w:val="00C3221C"/>
    <w:rsid w:val="00C32238"/>
    <w:rsid w:val="00C32572"/>
    <w:rsid w:val="00C32C6F"/>
    <w:rsid w:val="00C32DCE"/>
    <w:rsid w:val="00C32F1C"/>
    <w:rsid w:val="00C330F7"/>
    <w:rsid w:val="00C3327B"/>
    <w:rsid w:val="00C33293"/>
    <w:rsid w:val="00C333DB"/>
    <w:rsid w:val="00C33455"/>
    <w:rsid w:val="00C33554"/>
    <w:rsid w:val="00C33994"/>
    <w:rsid w:val="00C33EDA"/>
    <w:rsid w:val="00C341D3"/>
    <w:rsid w:val="00C343FC"/>
    <w:rsid w:val="00C345B2"/>
    <w:rsid w:val="00C345D7"/>
    <w:rsid w:val="00C348A6"/>
    <w:rsid w:val="00C34C43"/>
    <w:rsid w:val="00C3543A"/>
    <w:rsid w:val="00C356C6"/>
    <w:rsid w:val="00C35B93"/>
    <w:rsid w:val="00C36488"/>
    <w:rsid w:val="00C364D6"/>
    <w:rsid w:val="00C36748"/>
    <w:rsid w:val="00C36824"/>
    <w:rsid w:val="00C36A13"/>
    <w:rsid w:val="00C36C1B"/>
    <w:rsid w:val="00C36F3D"/>
    <w:rsid w:val="00C37033"/>
    <w:rsid w:val="00C3722B"/>
    <w:rsid w:val="00C37921"/>
    <w:rsid w:val="00C37CA2"/>
    <w:rsid w:val="00C37EB7"/>
    <w:rsid w:val="00C40209"/>
    <w:rsid w:val="00C4056D"/>
    <w:rsid w:val="00C405DC"/>
    <w:rsid w:val="00C407AF"/>
    <w:rsid w:val="00C409C9"/>
    <w:rsid w:val="00C40BC9"/>
    <w:rsid w:val="00C40BD3"/>
    <w:rsid w:val="00C40C9D"/>
    <w:rsid w:val="00C40DC7"/>
    <w:rsid w:val="00C412B7"/>
    <w:rsid w:val="00C417C3"/>
    <w:rsid w:val="00C41AE1"/>
    <w:rsid w:val="00C41B33"/>
    <w:rsid w:val="00C41BF8"/>
    <w:rsid w:val="00C41CC8"/>
    <w:rsid w:val="00C41DA9"/>
    <w:rsid w:val="00C42207"/>
    <w:rsid w:val="00C42A83"/>
    <w:rsid w:val="00C42F37"/>
    <w:rsid w:val="00C43323"/>
    <w:rsid w:val="00C43749"/>
    <w:rsid w:val="00C439F3"/>
    <w:rsid w:val="00C43D51"/>
    <w:rsid w:val="00C43F35"/>
    <w:rsid w:val="00C440C7"/>
    <w:rsid w:val="00C4418F"/>
    <w:rsid w:val="00C44222"/>
    <w:rsid w:val="00C4423E"/>
    <w:rsid w:val="00C45439"/>
    <w:rsid w:val="00C45924"/>
    <w:rsid w:val="00C45BB0"/>
    <w:rsid w:val="00C45C78"/>
    <w:rsid w:val="00C461C7"/>
    <w:rsid w:val="00C465EE"/>
    <w:rsid w:val="00C4671C"/>
    <w:rsid w:val="00C469D8"/>
    <w:rsid w:val="00C46DFB"/>
    <w:rsid w:val="00C46FB4"/>
    <w:rsid w:val="00C47037"/>
    <w:rsid w:val="00C47520"/>
    <w:rsid w:val="00C47B59"/>
    <w:rsid w:val="00C47B67"/>
    <w:rsid w:val="00C47FEC"/>
    <w:rsid w:val="00C5005C"/>
    <w:rsid w:val="00C5011A"/>
    <w:rsid w:val="00C502C7"/>
    <w:rsid w:val="00C502FF"/>
    <w:rsid w:val="00C50363"/>
    <w:rsid w:val="00C50438"/>
    <w:rsid w:val="00C505BE"/>
    <w:rsid w:val="00C505C4"/>
    <w:rsid w:val="00C50749"/>
    <w:rsid w:val="00C50E48"/>
    <w:rsid w:val="00C51264"/>
    <w:rsid w:val="00C51334"/>
    <w:rsid w:val="00C513E1"/>
    <w:rsid w:val="00C51611"/>
    <w:rsid w:val="00C51946"/>
    <w:rsid w:val="00C51954"/>
    <w:rsid w:val="00C51A51"/>
    <w:rsid w:val="00C51AFD"/>
    <w:rsid w:val="00C51BD4"/>
    <w:rsid w:val="00C51F82"/>
    <w:rsid w:val="00C520EF"/>
    <w:rsid w:val="00C52139"/>
    <w:rsid w:val="00C524E1"/>
    <w:rsid w:val="00C526C1"/>
    <w:rsid w:val="00C52A7D"/>
    <w:rsid w:val="00C52D04"/>
    <w:rsid w:val="00C52EDA"/>
    <w:rsid w:val="00C531DE"/>
    <w:rsid w:val="00C5335D"/>
    <w:rsid w:val="00C53801"/>
    <w:rsid w:val="00C53882"/>
    <w:rsid w:val="00C53DBF"/>
    <w:rsid w:val="00C5404F"/>
    <w:rsid w:val="00C54226"/>
    <w:rsid w:val="00C543D3"/>
    <w:rsid w:val="00C549F1"/>
    <w:rsid w:val="00C5520A"/>
    <w:rsid w:val="00C552FC"/>
    <w:rsid w:val="00C55578"/>
    <w:rsid w:val="00C5583D"/>
    <w:rsid w:val="00C559A7"/>
    <w:rsid w:val="00C55D31"/>
    <w:rsid w:val="00C55D57"/>
    <w:rsid w:val="00C5642C"/>
    <w:rsid w:val="00C5662A"/>
    <w:rsid w:val="00C56B47"/>
    <w:rsid w:val="00C56F31"/>
    <w:rsid w:val="00C570BB"/>
    <w:rsid w:val="00C57968"/>
    <w:rsid w:val="00C57B42"/>
    <w:rsid w:val="00C57D4D"/>
    <w:rsid w:val="00C57DBF"/>
    <w:rsid w:val="00C57F89"/>
    <w:rsid w:val="00C600E1"/>
    <w:rsid w:val="00C6036F"/>
    <w:rsid w:val="00C607E1"/>
    <w:rsid w:val="00C611B9"/>
    <w:rsid w:val="00C61213"/>
    <w:rsid w:val="00C61418"/>
    <w:rsid w:val="00C61919"/>
    <w:rsid w:val="00C61992"/>
    <w:rsid w:val="00C61C6B"/>
    <w:rsid w:val="00C61DCA"/>
    <w:rsid w:val="00C623F1"/>
    <w:rsid w:val="00C626BE"/>
    <w:rsid w:val="00C626EE"/>
    <w:rsid w:val="00C62A12"/>
    <w:rsid w:val="00C62D41"/>
    <w:rsid w:val="00C62F34"/>
    <w:rsid w:val="00C633F2"/>
    <w:rsid w:val="00C6342E"/>
    <w:rsid w:val="00C63B04"/>
    <w:rsid w:val="00C63C6E"/>
    <w:rsid w:val="00C64011"/>
    <w:rsid w:val="00C6425F"/>
    <w:rsid w:val="00C64A7D"/>
    <w:rsid w:val="00C64B22"/>
    <w:rsid w:val="00C64B7B"/>
    <w:rsid w:val="00C64B9D"/>
    <w:rsid w:val="00C64E05"/>
    <w:rsid w:val="00C65066"/>
    <w:rsid w:val="00C65322"/>
    <w:rsid w:val="00C655AA"/>
    <w:rsid w:val="00C65C03"/>
    <w:rsid w:val="00C66569"/>
    <w:rsid w:val="00C6657E"/>
    <w:rsid w:val="00C66711"/>
    <w:rsid w:val="00C66815"/>
    <w:rsid w:val="00C66953"/>
    <w:rsid w:val="00C66B4D"/>
    <w:rsid w:val="00C66E84"/>
    <w:rsid w:val="00C67278"/>
    <w:rsid w:val="00C6732D"/>
    <w:rsid w:val="00C67AD8"/>
    <w:rsid w:val="00C67B1A"/>
    <w:rsid w:val="00C67B78"/>
    <w:rsid w:val="00C67C56"/>
    <w:rsid w:val="00C700B1"/>
    <w:rsid w:val="00C70161"/>
    <w:rsid w:val="00C70256"/>
    <w:rsid w:val="00C70935"/>
    <w:rsid w:val="00C70B34"/>
    <w:rsid w:val="00C70EB4"/>
    <w:rsid w:val="00C70FFD"/>
    <w:rsid w:val="00C7106C"/>
    <w:rsid w:val="00C710F2"/>
    <w:rsid w:val="00C714A9"/>
    <w:rsid w:val="00C7154E"/>
    <w:rsid w:val="00C715CF"/>
    <w:rsid w:val="00C719F6"/>
    <w:rsid w:val="00C71A70"/>
    <w:rsid w:val="00C71A98"/>
    <w:rsid w:val="00C71C39"/>
    <w:rsid w:val="00C720DA"/>
    <w:rsid w:val="00C721BB"/>
    <w:rsid w:val="00C72221"/>
    <w:rsid w:val="00C72394"/>
    <w:rsid w:val="00C7243F"/>
    <w:rsid w:val="00C7253F"/>
    <w:rsid w:val="00C7279B"/>
    <w:rsid w:val="00C727DD"/>
    <w:rsid w:val="00C72AA4"/>
    <w:rsid w:val="00C72B34"/>
    <w:rsid w:val="00C72BDD"/>
    <w:rsid w:val="00C736A1"/>
    <w:rsid w:val="00C7376B"/>
    <w:rsid w:val="00C73836"/>
    <w:rsid w:val="00C73A1B"/>
    <w:rsid w:val="00C73A93"/>
    <w:rsid w:val="00C73B0A"/>
    <w:rsid w:val="00C73CBB"/>
    <w:rsid w:val="00C746E1"/>
    <w:rsid w:val="00C7497C"/>
    <w:rsid w:val="00C749BC"/>
    <w:rsid w:val="00C74D1B"/>
    <w:rsid w:val="00C74E35"/>
    <w:rsid w:val="00C74F36"/>
    <w:rsid w:val="00C750E1"/>
    <w:rsid w:val="00C756CA"/>
    <w:rsid w:val="00C759A3"/>
    <w:rsid w:val="00C75BD8"/>
    <w:rsid w:val="00C75C22"/>
    <w:rsid w:val="00C76271"/>
    <w:rsid w:val="00C765F2"/>
    <w:rsid w:val="00C76A97"/>
    <w:rsid w:val="00C76C01"/>
    <w:rsid w:val="00C76C04"/>
    <w:rsid w:val="00C76D27"/>
    <w:rsid w:val="00C76D4B"/>
    <w:rsid w:val="00C771D2"/>
    <w:rsid w:val="00C775BD"/>
    <w:rsid w:val="00C77683"/>
    <w:rsid w:val="00C7768C"/>
    <w:rsid w:val="00C77BDF"/>
    <w:rsid w:val="00C77BF6"/>
    <w:rsid w:val="00C8008B"/>
    <w:rsid w:val="00C80341"/>
    <w:rsid w:val="00C803C5"/>
    <w:rsid w:val="00C80924"/>
    <w:rsid w:val="00C80DDF"/>
    <w:rsid w:val="00C80DF5"/>
    <w:rsid w:val="00C810F4"/>
    <w:rsid w:val="00C81166"/>
    <w:rsid w:val="00C81202"/>
    <w:rsid w:val="00C81BC7"/>
    <w:rsid w:val="00C81CDF"/>
    <w:rsid w:val="00C81FFA"/>
    <w:rsid w:val="00C821B5"/>
    <w:rsid w:val="00C828D0"/>
    <w:rsid w:val="00C82FD8"/>
    <w:rsid w:val="00C832CD"/>
    <w:rsid w:val="00C8340D"/>
    <w:rsid w:val="00C834D8"/>
    <w:rsid w:val="00C835E6"/>
    <w:rsid w:val="00C838DC"/>
    <w:rsid w:val="00C83FCD"/>
    <w:rsid w:val="00C842E6"/>
    <w:rsid w:val="00C843B0"/>
    <w:rsid w:val="00C8443B"/>
    <w:rsid w:val="00C845E5"/>
    <w:rsid w:val="00C84614"/>
    <w:rsid w:val="00C8462A"/>
    <w:rsid w:val="00C8471D"/>
    <w:rsid w:val="00C84823"/>
    <w:rsid w:val="00C8492D"/>
    <w:rsid w:val="00C84B2C"/>
    <w:rsid w:val="00C84EEC"/>
    <w:rsid w:val="00C8528D"/>
    <w:rsid w:val="00C8537D"/>
    <w:rsid w:val="00C853A5"/>
    <w:rsid w:val="00C85E9F"/>
    <w:rsid w:val="00C8667D"/>
    <w:rsid w:val="00C86698"/>
    <w:rsid w:val="00C86A0F"/>
    <w:rsid w:val="00C86BBB"/>
    <w:rsid w:val="00C86D46"/>
    <w:rsid w:val="00C87030"/>
    <w:rsid w:val="00C873B3"/>
    <w:rsid w:val="00C8777F"/>
    <w:rsid w:val="00C879A9"/>
    <w:rsid w:val="00C87A1E"/>
    <w:rsid w:val="00C87DA8"/>
    <w:rsid w:val="00C902AD"/>
    <w:rsid w:val="00C903EE"/>
    <w:rsid w:val="00C904C6"/>
    <w:rsid w:val="00C9079D"/>
    <w:rsid w:val="00C90990"/>
    <w:rsid w:val="00C90B09"/>
    <w:rsid w:val="00C90CC4"/>
    <w:rsid w:val="00C9179C"/>
    <w:rsid w:val="00C91914"/>
    <w:rsid w:val="00C919B4"/>
    <w:rsid w:val="00C91C21"/>
    <w:rsid w:val="00C91F55"/>
    <w:rsid w:val="00C91F90"/>
    <w:rsid w:val="00C92215"/>
    <w:rsid w:val="00C9235D"/>
    <w:rsid w:val="00C926F7"/>
    <w:rsid w:val="00C92855"/>
    <w:rsid w:val="00C92999"/>
    <w:rsid w:val="00C92B2D"/>
    <w:rsid w:val="00C92B4E"/>
    <w:rsid w:val="00C92DE7"/>
    <w:rsid w:val="00C93268"/>
    <w:rsid w:val="00C933C5"/>
    <w:rsid w:val="00C937BB"/>
    <w:rsid w:val="00C94054"/>
    <w:rsid w:val="00C942E4"/>
    <w:rsid w:val="00C94B5D"/>
    <w:rsid w:val="00C94BE8"/>
    <w:rsid w:val="00C9531F"/>
    <w:rsid w:val="00C955C6"/>
    <w:rsid w:val="00C95640"/>
    <w:rsid w:val="00C95999"/>
    <w:rsid w:val="00C95E86"/>
    <w:rsid w:val="00C961CE"/>
    <w:rsid w:val="00C973B4"/>
    <w:rsid w:val="00C97454"/>
    <w:rsid w:val="00C978D8"/>
    <w:rsid w:val="00CA0183"/>
    <w:rsid w:val="00CA020C"/>
    <w:rsid w:val="00CA0491"/>
    <w:rsid w:val="00CA05DB"/>
    <w:rsid w:val="00CA0E14"/>
    <w:rsid w:val="00CA0E31"/>
    <w:rsid w:val="00CA0E79"/>
    <w:rsid w:val="00CA1847"/>
    <w:rsid w:val="00CA187D"/>
    <w:rsid w:val="00CA19DF"/>
    <w:rsid w:val="00CA24A2"/>
    <w:rsid w:val="00CA276F"/>
    <w:rsid w:val="00CA283D"/>
    <w:rsid w:val="00CA29A9"/>
    <w:rsid w:val="00CA2B7E"/>
    <w:rsid w:val="00CA2DC4"/>
    <w:rsid w:val="00CA3393"/>
    <w:rsid w:val="00CA3875"/>
    <w:rsid w:val="00CA3CD7"/>
    <w:rsid w:val="00CA402B"/>
    <w:rsid w:val="00CA4170"/>
    <w:rsid w:val="00CA4830"/>
    <w:rsid w:val="00CA4B24"/>
    <w:rsid w:val="00CA500B"/>
    <w:rsid w:val="00CA5456"/>
    <w:rsid w:val="00CA56CC"/>
    <w:rsid w:val="00CA5840"/>
    <w:rsid w:val="00CA5B49"/>
    <w:rsid w:val="00CA5E19"/>
    <w:rsid w:val="00CA6188"/>
    <w:rsid w:val="00CA6268"/>
    <w:rsid w:val="00CA628C"/>
    <w:rsid w:val="00CA637F"/>
    <w:rsid w:val="00CA678B"/>
    <w:rsid w:val="00CA67A6"/>
    <w:rsid w:val="00CA6ABB"/>
    <w:rsid w:val="00CA6C73"/>
    <w:rsid w:val="00CA6ED5"/>
    <w:rsid w:val="00CA733F"/>
    <w:rsid w:val="00CA7721"/>
    <w:rsid w:val="00CA7816"/>
    <w:rsid w:val="00CA7A83"/>
    <w:rsid w:val="00CA7DDB"/>
    <w:rsid w:val="00CA7E9B"/>
    <w:rsid w:val="00CB0510"/>
    <w:rsid w:val="00CB06F4"/>
    <w:rsid w:val="00CB0A5D"/>
    <w:rsid w:val="00CB0DF0"/>
    <w:rsid w:val="00CB0EE4"/>
    <w:rsid w:val="00CB116A"/>
    <w:rsid w:val="00CB152C"/>
    <w:rsid w:val="00CB173F"/>
    <w:rsid w:val="00CB1EEE"/>
    <w:rsid w:val="00CB23C7"/>
    <w:rsid w:val="00CB2945"/>
    <w:rsid w:val="00CB295E"/>
    <w:rsid w:val="00CB2BE9"/>
    <w:rsid w:val="00CB3146"/>
    <w:rsid w:val="00CB3755"/>
    <w:rsid w:val="00CB3963"/>
    <w:rsid w:val="00CB3D41"/>
    <w:rsid w:val="00CB3F3F"/>
    <w:rsid w:val="00CB41D6"/>
    <w:rsid w:val="00CB4C44"/>
    <w:rsid w:val="00CB4C8A"/>
    <w:rsid w:val="00CB4DBB"/>
    <w:rsid w:val="00CB4FA3"/>
    <w:rsid w:val="00CB54FC"/>
    <w:rsid w:val="00CB562A"/>
    <w:rsid w:val="00CB57D2"/>
    <w:rsid w:val="00CB59B3"/>
    <w:rsid w:val="00CB5D0F"/>
    <w:rsid w:val="00CB62C8"/>
    <w:rsid w:val="00CB63C6"/>
    <w:rsid w:val="00CB64B1"/>
    <w:rsid w:val="00CB66CE"/>
    <w:rsid w:val="00CB6748"/>
    <w:rsid w:val="00CB685E"/>
    <w:rsid w:val="00CB6BC6"/>
    <w:rsid w:val="00CB6BE1"/>
    <w:rsid w:val="00CB6D1A"/>
    <w:rsid w:val="00CB6EF4"/>
    <w:rsid w:val="00CB6F11"/>
    <w:rsid w:val="00CB7660"/>
    <w:rsid w:val="00CB7968"/>
    <w:rsid w:val="00CB79E4"/>
    <w:rsid w:val="00CB7A5B"/>
    <w:rsid w:val="00CB7C0F"/>
    <w:rsid w:val="00CC0473"/>
    <w:rsid w:val="00CC0B88"/>
    <w:rsid w:val="00CC11C6"/>
    <w:rsid w:val="00CC1C39"/>
    <w:rsid w:val="00CC1C78"/>
    <w:rsid w:val="00CC2049"/>
    <w:rsid w:val="00CC25CF"/>
    <w:rsid w:val="00CC324D"/>
    <w:rsid w:val="00CC37C9"/>
    <w:rsid w:val="00CC38BB"/>
    <w:rsid w:val="00CC3C3D"/>
    <w:rsid w:val="00CC3E79"/>
    <w:rsid w:val="00CC3F8D"/>
    <w:rsid w:val="00CC43EC"/>
    <w:rsid w:val="00CC4609"/>
    <w:rsid w:val="00CC463F"/>
    <w:rsid w:val="00CC488E"/>
    <w:rsid w:val="00CC4C7E"/>
    <w:rsid w:val="00CC4EE8"/>
    <w:rsid w:val="00CC5923"/>
    <w:rsid w:val="00CC5E1D"/>
    <w:rsid w:val="00CC604A"/>
    <w:rsid w:val="00CC62EE"/>
    <w:rsid w:val="00CC6612"/>
    <w:rsid w:val="00CC6977"/>
    <w:rsid w:val="00CC6C06"/>
    <w:rsid w:val="00CC6EBC"/>
    <w:rsid w:val="00CC779D"/>
    <w:rsid w:val="00CC78F6"/>
    <w:rsid w:val="00CC7E3E"/>
    <w:rsid w:val="00CD053E"/>
    <w:rsid w:val="00CD076F"/>
    <w:rsid w:val="00CD0939"/>
    <w:rsid w:val="00CD0A25"/>
    <w:rsid w:val="00CD0AE0"/>
    <w:rsid w:val="00CD0F18"/>
    <w:rsid w:val="00CD16E5"/>
    <w:rsid w:val="00CD181C"/>
    <w:rsid w:val="00CD1960"/>
    <w:rsid w:val="00CD1AD9"/>
    <w:rsid w:val="00CD1BD9"/>
    <w:rsid w:val="00CD1C36"/>
    <w:rsid w:val="00CD1F34"/>
    <w:rsid w:val="00CD25CC"/>
    <w:rsid w:val="00CD269B"/>
    <w:rsid w:val="00CD2867"/>
    <w:rsid w:val="00CD2998"/>
    <w:rsid w:val="00CD2C86"/>
    <w:rsid w:val="00CD2E2E"/>
    <w:rsid w:val="00CD3578"/>
    <w:rsid w:val="00CD3787"/>
    <w:rsid w:val="00CD412C"/>
    <w:rsid w:val="00CD456B"/>
    <w:rsid w:val="00CD4922"/>
    <w:rsid w:val="00CD4959"/>
    <w:rsid w:val="00CD4D34"/>
    <w:rsid w:val="00CD4D5E"/>
    <w:rsid w:val="00CD4E2E"/>
    <w:rsid w:val="00CD5143"/>
    <w:rsid w:val="00CD521E"/>
    <w:rsid w:val="00CD55C0"/>
    <w:rsid w:val="00CD5712"/>
    <w:rsid w:val="00CD5946"/>
    <w:rsid w:val="00CD5BCF"/>
    <w:rsid w:val="00CD5BD2"/>
    <w:rsid w:val="00CD5D04"/>
    <w:rsid w:val="00CD5E02"/>
    <w:rsid w:val="00CD5F7B"/>
    <w:rsid w:val="00CD6120"/>
    <w:rsid w:val="00CD650E"/>
    <w:rsid w:val="00CD65CB"/>
    <w:rsid w:val="00CD6837"/>
    <w:rsid w:val="00CD68C2"/>
    <w:rsid w:val="00CD6988"/>
    <w:rsid w:val="00CD6A3E"/>
    <w:rsid w:val="00CD6BF0"/>
    <w:rsid w:val="00CD6C0C"/>
    <w:rsid w:val="00CD6ED8"/>
    <w:rsid w:val="00CD6F0F"/>
    <w:rsid w:val="00CD6F40"/>
    <w:rsid w:val="00CD7072"/>
    <w:rsid w:val="00CD7C77"/>
    <w:rsid w:val="00CD7F10"/>
    <w:rsid w:val="00CE03D5"/>
    <w:rsid w:val="00CE0555"/>
    <w:rsid w:val="00CE07B6"/>
    <w:rsid w:val="00CE0990"/>
    <w:rsid w:val="00CE0F34"/>
    <w:rsid w:val="00CE101C"/>
    <w:rsid w:val="00CE113E"/>
    <w:rsid w:val="00CE131A"/>
    <w:rsid w:val="00CE1392"/>
    <w:rsid w:val="00CE18BC"/>
    <w:rsid w:val="00CE1C32"/>
    <w:rsid w:val="00CE1C4E"/>
    <w:rsid w:val="00CE1EF4"/>
    <w:rsid w:val="00CE2112"/>
    <w:rsid w:val="00CE21D5"/>
    <w:rsid w:val="00CE22CC"/>
    <w:rsid w:val="00CE24AD"/>
    <w:rsid w:val="00CE26AE"/>
    <w:rsid w:val="00CE2FE2"/>
    <w:rsid w:val="00CE31D8"/>
    <w:rsid w:val="00CE3220"/>
    <w:rsid w:val="00CE34B7"/>
    <w:rsid w:val="00CE38A2"/>
    <w:rsid w:val="00CE39DC"/>
    <w:rsid w:val="00CE3B2D"/>
    <w:rsid w:val="00CE3CEC"/>
    <w:rsid w:val="00CE4181"/>
    <w:rsid w:val="00CE43B1"/>
    <w:rsid w:val="00CE43D1"/>
    <w:rsid w:val="00CE4755"/>
    <w:rsid w:val="00CE47B1"/>
    <w:rsid w:val="00CE4986"/>
    <w:rsid w:val="00CE52D3"/>
    <w:rsid w:val="00CE532A"/>
    <w:rsid w:val="00CE55D4"/>
    <w:rsid w:val="00CE5737"/>
    <w:rsid w:val="00CE57DE"/>
    <w:rsid w:val="00CE5933"/>
    <w:rsid w:val="00CE5AC2"/>
    <w:rsid w:val="00CE5DD9"/>
    <w:rsid w:val="00CE5E97"/>
    <w:rsid w:val="00CE5EC7"/>
    <w:rsid w:val="00CE5FBB"/>
    <w:rsid w:val="00CE6308"/>
    <w:rsid w:val="00CE6519"/>
    <w:rsid w:val="00CE6562"/>
    <w:rsid w:val="00CE6648"/>
    <w:rsid w:val="00CE66D3"/>
    <w:rsid w:val="00CE6833"/>
    <w:rsid w:val="00CE6887"/>
    <w:rsid w:val="00CE6999"/>
    <w:rsid w:val="00CE6E60"/>
    <w:rsid w:val="00CE6E63"/>
    <w:rsid w:val="00CE77A2"/>
    <w:rsid w:val="00CE77B2"/>
    <w:rsid w:val="00CF0084"/>
    <w:rsid w:val="00CF00CA"/>
    <w:rsid w:val="00CF0286"/>
    <w:rsid w:val="00CF09E5"/>
    <w:rsid w:val="00CF0C86"/>
    <w:rsid w:val="00CF0E73"/>
    <w:rsid w:val="00CF1048"/>
    <w:rsid w:val="00CF1589"/>
    <w:rsid w:val="00CF15DF"/>
    <w:rsid w:val="00CF1A84"/>
    <w:rsid w:val="00CF1B83"/>
    <w:rsid w:val="00CF1DED"/>
    <w:rsid w:val="00CF1E60"/>
    <w:rsid w:val="00CF2333"/>
    <w:rsid w:val="00CF2408"/>
    <w:rsid w:val="00CF279A"/>
    <w:rsid w:val="00CF2B75"/>
    <w:rsid w:val="00CF329B"/>
    <w:rsid w:val="00CF3A08"/>
    <w:rsid w:val="00CF3C3B"/>
    <w:rsid w:val="00CF3EFC"/>
    <w:rsid w:val="00CF3F68"/>
    <w:rsid w:val="00CF409D"/>
    <w:rsid w:val="00CF4562"/>
    <w:rsid w:val="00CF4E0C"/>
    <w:rsid w:val="00CF52F3"/>
    <w:rsid w:val="00CF574C"/>
    <w:rsid w:val="00CF581A"/>
    <w:rsid w:val="00CF59F3"/>
    <w:rsid w:val="00CF5BA3"/>
    <w:rsid w:val="00CF5CEF"/>
    <w:rsid w:val="00CF60EE"/>
    <w:rsid w:val="00CF63B4"/>
    <w:rsid w:val="00CF65BD"/>
    <w:rsid w:val="00CF6CA9"/>
    <w:rsid w:val="00CF716F"/>
    <w:rsid w:val="00CF72F5"/>
    <w:rsid w:val="00CF759F"/>
    <w:rsid w:val="00CF7657"/>
    <w:rsid w:val="00CF7942"/>
    <w:rsid w:val="00CF79E3"/>
    <w:rsid w:val="00D000D5"/>
    <w:rsid w:val="00D001E0"/>
    <w:rsid w:val="00D00452"/>
    <w:rsid w:val="00D00628"/>
    <w:rsid w:val="00D011EB"/>
    <w:rsid w:val="00D016F7"/>
    <w:rsid w:val="00D018A5"/>
    <w:rsid w:val="00D019B5"/>
    <w:rsid w:val="00D0225C"/>
    <w:rsid w:val="00D0249C"/>
    <w:rsid w:val="00D024BE"/>
    <w:rsid w:val="00D02B37"/>
    <w:rsid w:val="00D02D43"/>
    <w:rsid w:val="00D03016"/>
    <w:rsid w:val="00D03295"/>
    <w:rsid w:val="00D039D8"/>
    <w:rsid w:val="00D03B6C"/>
    <w:rsid w:val="00D03DB1"/>
    <w:rsid w:val="00D043B5"/>
    <w:rsid w:val="00D047A4"/>
    <w:rsid w:val="00D047FD"/>
    <w:rsid w:val="00D04AB7"/>
    <w:rsid w:val="00D04CAD"/>
    <w:rsid w:val="00D04D8B"/>
    <w:rsid w:val="00D04F97"/>
    <w:rsid w:val="00D05117"/>
    <w:rsid w:val="00D0526B"/>
    <w:rsid w:val="00D05316"/>
    <w:rsid w:val="00D05422"/>
    <w:rsid w:val="00D054AA"/>
    <w:rsid w:val="00D05586"/>
    <w:rsid w:val="00D056D4"/>
    <w:rsid w:val="00D05A6B"/>
    <w:rsid w:val="00D0648B"/>
    <w:rsid w:val="00D06660"/>
    <w:rsid w:val="00D068F4"/>
    <w:rsid w:val="00D06A6B"/>
    <w:rsid w:val="00D06CA6"/>
    <w:rsid w:val="00D06DFE"/>
    <w:rsid w:val="00D07C3D"/>
    <w:rsid w:val="00D07DAA"/>
    <w:rsid w:val="00D07DC7"/>
    <w:rsid w:val="00D07DCA"/>
    <w:rsid w:val="00D07F45"/>
    <w:rsid w:val="00D10088"/>
    <w:rsid w:val="00D100B6"/>
    <w:rsid w:val="00D10B70"/>
    <w:rsid w:val="00D10FA8"/>
    <w:rsid w:val="00D110B2"/>
    <w:rsid w:val="00D1134E"/>
    <w:rsid w:val="00D11377"/>
    <w:rsid w:val="00D115A5"/>
    <w:rsid w:val="00D11B56"/>
    <w:rsid w:val="00D11B7E"/>
    <w:rsid w:val="00D11CC7"/>
    <w:rsid w:val="00D11F75"/>
    <w:rsid w:val="00D120BD"/>
    <w:rsid w:val="00D1224B"/>
    <w:rsid w:val="00D124DC"/>
    <w:rsid w:val="00D12526"/>
    <w:rsid w:val="00D125F1"/>
    <w:rsid w:val="00D127DB"/>
    <w:rsid w:val="00D128B8"/>
    <w:rsid w:val="00D12A95"/>
    <w:rsid w:val="00D12E4E"/>
    <w:rsid w:val="00D12F13"/>
    <w:rsid w:val="00D1323D"/>
    <w:rsid w:val="00D133A3"/>
    <w:rsid w:val="00D134F5"/>
    <w:rsid w:val="00D13766"/>
    <w:rsid w:val="00D13E01"/>
    <w:rsid w:val="00D13FAD"/>
    <w:rsid w:val="00D1409C"/>
    <w:rsid w:val="00D14168"/>
    <w:rsid w:val="00D14606"/>
    <w:rsid w:val="00D147EF"/>
    <w:rsid w:val="00D14BC3"/>
    <w:rsid w:val="00D14D1C"/>
    <w:rsid w:val="00D15122"/>
    <w:rsid w:val="00D1528E"/>
    <w:rsid w:val="00D15379"/>
    <w:rsid w:val="00D15554"/>
    <w:rsid w:val="00D157B8"/>
    <w:rsid w:val="00D161D4"/>
    <w:rsid w:val="00D163E3"/>
    <w:rsid w:val="00D16690"/>
    <w:rsid w:val="00D16755"/>
    <w:rsid w:val="00D16D24"/>
    <w:rsid w:val="00D16D7E"/>
    <w:rsid w:val="00D1713F"/>
    <w:rsid w:val="00D173E8"/>
    <w:rsid w:val="00D173FC"/>
    <w:rsid w:val="00D1774E"/>
    <w:rsid w:val="00D1776C"/>
    <w:rsid w:val="00D178D5"/>
    <w:rsid w:val="00D17903"/>
    <w:rsid w:val="00D17987"/>
    <w:rsid w:val="00D17AF8"/>
    <w:rsid w:val="00D17EB4"/>
    <w:rsid w:val="00D17F90"/>
    <w:rsid w:val="00D20071"/>
    <w:rsid w:val="00D2062B"/>
    <w:rsid w:val="00D2073A"/>
    <w:rsid w:val="00D2097A"/>
    <w:rsid w:val="00D20C03"/>
    <w:rsid w:val="00D20D9F"/>
    <w:rsid w:val="00D20DD0"/>
    <w:rsid w:val="00D214D7"/>
    <w:rsid w:val="00D2176E"/>
    <w:rsid w:val="00D21788"/>
    <w:rsid w:val="00D2188E"/>
    <w:rsid w:val="00D218F7"/>
    <w:rsid w:val="00D21BF3"/>
    <w:rsid w:val="00D21DD7"/>
    <w:rsid w:val="00D21EDE"/>
    <w:rsid w:val="00D22172"/>
    <w:rsid w:val="00D2228A"/>
    <w:rsid w:val="00D22864"/>
    <w:rsid w:val="00D22C6F"/>
    <w:rsid w:val="00D22CA2"/>
    <w:rsid w:val="00D22E7B"/>
    <w:rsid w:val="00D22F99"/>
    <w:rsid w:val="00D230F8"/>
    <w:rsid w:val="00D233A4"/>
    <w:rsid w:val="00D2373B"/>
    <w:rsid w:val="00D2376D"/>
    <w:rsid w:val="00D2387E"/>
    <w:rsid w:val="00D23CB8"/>
    <w:rsid w:val="00D23DCE"/>
    <w:rsid w:val="00D2427A"/>
    <w:rsid w:val="00D244A6"/>
    <w:rsid w:val="00D2456F"/>
    <w:rsid w:val="00D2469C"/>
    <w:rsid w:val="00D2497B"/>
    <w:rsid w:val="00D249C5"/>
    <w:rsid w:val="00D24D1E"/>
    <w:rsid w:val="00D24E9B"/>
    <w:rsid w:val="00D25397"/>
    <w:rsid w:val="00D2556E"/>
    <w:rsid w:val="00D2583A"/>
    <w:rsid w:val="00D25880"/>
    <w:rsid w:val="00D2589E"/>
    <w:rsid w:val="00D25966"/>
    <w:rsid w:val="00D25A6D"/>
    <w:rsid w:val="00D25E4E"/>
    <w:rsid w:val="00D25EE9"/>
    <w:rsid w:val="00D26186"/>
    <w:rsid w:val="00D261F9"/>
    <w:rsid w:val="00D267E1"/>
    <w:rsid w:val="00D26880"/>
    <w:rsid w:val="00D2696C"/>
    <w:rsid w:val="00D26996"/>
    <w:rsid w:val="00D26BA9"/>
    <w:rsid w:val="00D272F5"/>
    <w:rsid w:val="00D27460"/>
    <w:rsid w:val="00D275A5"/>
    <w:rsid w:val="00D2782F"/>
    <w:rsid w:val="00D30134"/>
    <w:rsid w:val="00D3070A"/>
    <w:rsid w:val="00D30753"/>
    <w:rsid w:val="00D309B1"/>
    <w:rsid w:val="00D315EF"/>
    <w:rsid w:val="00D31897"/>
    <w:rsid w:val="00D31B24"/>
    <w:rsid w:val="00D31CBB"/>
    <w:rsid w:val="00D31E95"/>
    <w:rsid w:val="00D31F51"/>
    <w:rsid w:val="00D32393"/>
    <w:rsid w:val="00D32C70"/>
    <w:rsid w:val="00D33FE4"/>
    <w:rsid w:val="00D3405A"/>
    <w:rsid w:val="00D34101"/>
    <w:rsid w:val="00D34164"/>
    <w:rsid w:val="00D34194"/>
    <w:rsid w:val="00D351FE"/>
    <w:rsid w:val="00D352F2"/>
    <w:rsid w:val="00D35508"/>
    <w:rsid w:val="00D35539"/>
    <w:rsid w:val="00D35656"/>
    <w:rsid w:val="00D357ED"/>
    <w:rsid w:val="00D35A43"/>
    <w:rsid w:val="00D35ACB"/>
    <w:rsid w:val="00D35EEB"/>
    <w:rsid w:val="00D360E1"/>
    <w:rsid w:val="00D36AA6"/>
    <w:rsid w:val="00D36FDC"/>
    <w:rsid w:val="00D373E4"/>
    <w:rsid w:val="00D37582"/>
    <w:rsid w:val="00D3793F"/>
    <w:rsid w:val="00D3799E"/>
    <w:rsid w:val="00D37F31"/>
    <w:rsid w:val="00D4096D"/>
    <w:rsid w:val="00D409AF"/>
    <w:rsid w:val="00D409B7"/>
    <w:rsid w:val="00D40A35"/>
    <w:rsid w:val="00D40AB8"/>
    <w:rsid w:val="00D40DFB"/>
    <w:rsid w:val="00D40F5D"/>
    <w:rsid w:val="00D4105B"/>
    <w:rsid w:val="00D414E4"/>
    <w:rsid w:val="00D41541"/>
    <w:rsid w:val="00D41641"/>
    <w:rsid w:val="00D41726"/>
    <w:rsid w:val="00D41860"/>
    <w:rsid w:val="00D41CFC"/>
    <w:rsid w:val="00D41F65"/>
    <w:rsid w:val="00D41F7F"/>
    <w:rsid w:val="00D42051"/>
    <w:rsid w:val="00D42179"/>
    <w:rsid w:val="00D4232D"/>
    <w:rsid w:val="00D42393"/>
    <w:rsid w:val="00D42A8D"/>
    <w:rsid w:val="00D42E0C"/>
    <w:rsid w:val="00D4325D"/>
    <w:rsid w:val="00D43448"/>
    <w:rsid w:val="00D4376B"/>
    <w:rsid w:val="00D43921"/>
    <w:rsid w:val="00D439BD"/>
    <w:rsid w:val="00D43D60"/>
    <w:rsid w:val="00D43DD5"/>
    <w:rsid w:val="00D43FBA"/>
    <w:rsid w:val="00D44B0C"/>
    <w:rsid w:val="00D44F3E"/>
    <w:rsid w:val="00D452F2"/>
    <w:rsid w:val="00D45543"/>
    <w:rsid w:val="00D455DE"/>
    <w:rsid w:val="00D4569F"/>
    <w:rsid w:val="00D459DB"/>
    <w:rsid w:val="00D45A00"/>
    <w:rsid w:val="00D45BF2"/>
    <w:rsid w:val="00D45FDA"/>
    <w:rsid w:val="00D46250"/>
    <w:rsid w:val="00D463C0"/>
    <w:rsid w:val="00D46517"/>
    <w:rsid w:val="00D46614"/>
    <w:rsid w:val="00D467FF"/>
    <w:rsid w:val="00D46AF9"/>
    <w:rsid w:val="00D46BC3"/>
    <w:rsid w:val="00D46BEA"/>
    <w:rsid w:val="00D46EAB"/>
    <w:rsid w:val="00D47336"/>
    <w:rsid w:val="00D4755E"/>
    <w:rsid w:val="00D4772F"/>
    <w:rsid w:val="00D4793A"/>
    <w:rsid w:val="00D479ED"/>
    <w:rsid w:val="00D47C1F"/>
    <w:rsid w:val="00D50529"/>
    <w:rsid w:val="00D506AF"/>
    <w:rsid w:val="00D50A1B"/>
    <w:rsid w:val="00D510B9"/>
    <w:rsid w:val="00D5126F"/>
    <w:rsid w:val="00D512F0"/>
    <w:rsid w:val="00D5132F"/>
    <w:rsid w:val="00D51577"/>
    <w:rsid w:val="00D5168E"/>
    <w:rsid w:val="00D51B7C"/>
    <w:rsid w:val="00D51EC1"/>
    <w:rsid w:val="00D51F66"/>
    <w:rsid w:val="00D52195"/>
    <w:rsid w:val="00D5228A"/>
    <w:rsid w:val="00D523FD"/>
    <w:rsid w:val="00D525E9"/>
    <w:rsid w:val="00D52823"/>
    <w:rsid w:val="00D528EE"/>
    <w:rsid w:val="00D52C9A"/>
    <w:rsid w:val="00D52FD5"/>
    <w:rsid w:val="00D538F7"/>
    <w:rsid w:val="00D53EC8"/>
    <w:rsid w:val="00D53F01"/>
    <w:rsid w:val="00D54087"/>
    <w:rsid w:val="00D54326"/>
    <w:rsid w:val="00D54423"/>
    <w:rsid w:val="00D545A9"/>
    <w:rsid w:val="00D546D7"/>
    <w:rsid w:val="00D54D5B"/>
    <w:rsid w:val="00D55835"/>
    <w:rsid w:val="00D5601C"/>
    <w:rsid w:val="00D5619B"/>
    <w:rsid w:val="00D561B7"/>
    <w:rsid w:val="00D56274"/>
    <w:rsid w:val="00D56554"/>
    <w:rsid w:val="00D56696"/>
    <w:rsid w:val="00D5670B"/>
    <w:rsid w:val="00D56831"/>
    <w:rsid w:val="00D56900"/>
    <w:rsid w:val="00D56C47"/>
    <w:rsid w:val="00D56D38"/>
    <w:rsid w:val="00D5789C"/>
    <w:rsid w:val="00D57AEC"/>
    <w:rsid w:val="00D57B28"/>
    <w:rsid w:val="00D60BB4"/>
    <w:rsid w:val="00D60E0B"/>
    <w:rsid w:val="00D614AF"/>
    <w:rsid w:val="00D615AC"/>
    <w:rsid w:val="00D619AA"/>
    <w:rsid w:val="00D61B01"/>
    <w:rsid w:val="00D61B0B"/>
    <w:rsid w:val="00D6241B"/>
    <w:rsid w:val="00D62D19"/>
    <w:rsid w:val="00D62E31"/>
    <w:rsid w:val="00D636DF"/>
    <w:rsid w:val="00D63720"/>
    <w:rsid w:val="00D63AFD"/>
    <w:rsid w:val="00D63BE3"/>
    <w:rsid w:val="00D64027"/>
    <w:rsid w:val="00D647AC"/>
    <w:rsid w:val="00D649C2"/>
    <w:rsid w:val="00D64A9B"/>
    <w:rsid w:val="00D64C9F"/>
    <w:rsid w:val="00D65041"/>
    <w:rsid w:val="00D65186"/>
    <w:rsid w:val="00D651B9"/>
    <w:rsid w:val="00D65F11"/>
    <w:rsid w:val="00D65F37"/>
    <w:rsid w:val="00D6600D"/>
    <w:rsid w:val="00D660F7"/>
    <w:rsid w:val="00D66138"/>
    <w:rsid w:val="00D662B5"/>
    <w:rsid w:val="00D66927"/>
    <w:rsid w:val="00D66B10"/>
    <w:rsid w:val="00D66D6A"/>
    <w:rsid w:val="00D66D97"/>
    <w:rsid w:val="00D66EAB"/>
    <w:rsid w:val="00D674A2"/>
    <w:rsid w:val="00D67CD7"/>
    <w:rsid w:val="00D67DFD"/>
    <w:rsid w:val="00D67E30"/>
    <w:rsid w:val="00D704C0"/>
    <w:rsid w:val="00D70AA2"/>
    <w:rsid w:val="00D71152"/>
    <w:rsid w:val="00D71825"/>
    <w:rsid w:val="00D71A22"/>
    <w:rsid w:val="00D722A5"/>
    <w:rsid w:val="00D7235A"/>
    <w:rsid w:val="00D72405"/>
    <w:rsid w:val="00D72593"/>
    <w:rsid w:val="00D72AB9"/>
    <w:rsid w:val="00D72B55"/>
    <w:rsid w:val="00D72D1C"/>
    <w:rsid w:val="00D72D3B"/>
    <w:rsid w:val="00D72DE7"/>
    <w:rsid w:val="00D731D7"/>
    <w:rsid w:val="00D733E9"/>
    <w:rsid w:val="00D73867"/>
    <w:rsid w:val="00D74114"/>
    <w:rsid w:val="00D747CD"/>
    <w:rsid w:val="00D7488E"/>
    <w:rsid w:val="00D74F36"/>
    <w:rsid w:val="00D74FE1"/>
    <w:rsid w:val="00D74FEF"/>
    <w:rsid w:val="00D754FC"/>
    <w:rsid w:val="00D75CC6"/>
    <w:rsid w:val="00D75D62"/>
    <w:rsid w:val="00D75E66"/>
    <w:rsid w:val="00D75FAE"/>
    <w:rsid w:val="00D7632A"/>
    <w:rsid w:val="00D76613"/>
    <w:rsid w:val="00D7687F"/>
    <w:rsid w:val="00D76998"/>
    <w:rsid w:val="00D769C1"/>
    <w:rsid w:val="00D76D96"/>
    <w:rsid w:val="00D778DA"/>
    <w:rsid w:val="00D77B10"/>
    <w:rsid w:val="00D80126"/>
    <w:rsid w:val="00D808FD"/>
    <w:rsid w:val="00D809BE"/>
    <w:rsid w:val="00D809D9"/>
    <w:rsid w:val="00D80A64"/>
    <w:rsid w:val="00D80C75"/>
    <w:rsid w:val="00D81078"/>
    <w:rsid w:val="00D81418"/>
    <w:rsid w:val="00D814D4"/>
    <w:rsid w:val="00D816B0"/>
    <w:rsid w:val="00D81BA6"/>
    <w:rsid w:val="00D820F3"/>
    <w:rsid w:val="00D8213D"/>
    <w:rsid w:val="00D82219"/>
    <w:rsid w:val="00D825A7"/>
    <w:rsid w:val="00D82609"/>
    <w:rsid w:val="00D82732"/>
    <w:rsid w:val="00D82B8D"/>
    <w:rsid w:val="00D8302F"/>
    <w:rsid w:val="00D8318D"/>
    <w:rsid w:val="00D83460"/>
    <w:rsid w:val="00D837E1"/>
    <w:rsid w:val="00D839AD"/>
    <w:rsid w:val="00D83A1E"/>
    <w:rsid w:val="00D83A32"/>
    <w:rsid w:val="00D840A6"/>
    <w:rsid w:val="00D84812"/>
    <w:rsid w:val="00D84914"/>
    <w:rsid w:val="00D84A86"/>
    <w:rsid w:val="00D84CE6"/>
    <w:rsid w:val="00D84D2B"/>
    <w:rsid w:val="00D84FA1"/>
    <w:rsid w:val="00D850D8"/>
    <w:rsid w:val="00D8533E"/>
    <w:rsid w:val="00D854EC"/>
    <w:rsid w:val="00D8581C"/>
    <w:rsid w:val="00D85E0F"/>
    <w:rsid w:val="00D85E7D"/>
    <w:rsid w:val="00D866C0"/>
    <w:rsid w:val="00D8674C"/>
    <w:rsid w:val="00D86C3E"/>
    <w:rsid w:val="00D87093"/>
    <w:rsid w:val="00D87343"/>
    <w:rsid w:val="00D873CC"/>
    <w:rsid w:val="00D87447"/>
    <w:rsid w:val="00D8751D"/>
    <w:rsid w:val="00D87D7D"/>
    <w:rsid w:val="00D904EE"/>
    <w:rsid w:val="00D9093F"/>
    <w:rsid w:val="00D90A45"/>
    <w:rsid w:val="00D90FA5"/>
    <w:rsid w:val="00D911CA"/>
    <w:rsid w:val="00D91418"/>
    <w:rsid w:val="00D91512"/>
    <w:rsid w:val="00D91670"/>
    <w:rsid w:val="00D91882"/>
    <w:rsid w:val="00D91969"/>
    <w:rsid w:val="00D91A06"/>
    <w:rsid w:val="00D91A0E"/>
    <w:rsid w:val="00D920EF"/>
    <w:rsid w:val="00D92118"/>
    <w:rsid w:val="00D92481"/>
    <w:rsid w:val="00D927C5"/>
    <w:rsid w:val="00D92C2B"/>
    <w:rsid w:val="00D931C7"/>
    <w:rsid w:val="00D93497"/>
    <w:rsid w:val="00D9375F"/>
    <w:rsid w:val="00D93F1A"/>
    <w:rsid w:val="00D9432D"/>
    <w:rsid w:val="00D94647"/>
    <w:rsid w:val="00D94B46"/>
    <w:rsid w:val="00D94C69"/>
    <w:rsid w:val="00D94F01"/>
    <w:rsid w:val="00D94F2D"/>
    <w:rsid w:val="00D94F30"/>
    <w:rsid w:val="00D9539F"/>
    <w:rsid w:val="00D95608"/>
    <w:rsid w:val="00D95807"/>
    <w:rsid w:val="00D95857"/>
    <w:rsid w:val="00D95C68"/>
    <w:rsid w:val="00D95D3F"/>
    <w:rsid w:val="00D960A1"/>
    <w:rsid w:val="00D970C8"/>
    <w:rsid w:val="00D97441"/>
    <w:rsid w:val="00D97501"/>
    <w:rsid w:val="00D97649"/>
    <w:rsid w:val="00D97E5E"/>
    <w:rsid w:val="00D97EE7"/>
    <w:rsid w:val="00DA0155"/>
    <w:rsid w:val="00DA01ED"/>
    <w:rsid w:val="00DA0354"/>
    <w:rsid w:val="00DA04DE"/>
    <w:rsid w:val="00DA05A1"/>
    <w:rsid w:val="00DA0949"/>
    <w:rsid w:val="00DA0988"/>
    <w:rsid w:val="00DA0BF8"/>
    <w:rsid w:val="00DA0F79"/>
    <w:rsid w:val="00DA1188"/>
    <w:rsid w:val="00DA120F"/>
    <w:rsid w:val="00DA13B8"/>
    <w:rsid w:val="00DA17A9"/>
    <w:rsid w:val="00DA1A89"/>
    <w:rsid w:val="00DA1C09"/>
    <w:rsid w:val="00DA1C42"/>
    <w:rsid w:val="00DA1ED7"/>
    <w:rsid w:val="00DA2229"/>
    <w:rsid w:val="00DA22B9"/>
    <w:rsid w:val="00DA296E"/>
    <w:rsid w:val="00DA29CD"/>
    <w:rsid w:val="00DA2D36"/>
    <w:rsid w:val="00DA36C5"/>
    <w:rsid w:val="00DA3B34"/>
    <w:rsid w:val="00DA433D"/>
    <w:rsid w:val="00DA493E"/>
    <w:rsid w:val="00DA4A06"/>
    <w:rsid w:val="00DA4C47"/>
    <w:rsid w:val="00DA4CDD"/>
    <w:rsid w:val="00DA4DFE"/>
    <w:rsid w:val="00DA5356"/>
    <w:rsid w:val="00DA536D"/>
    <w:rsid w:val="00DA5580"/>
    <w:rsid w:val="00DA560E"/>
    <w:rsid w:val="00DA5A62"/>
    <w:rsid w:val="00DA5B07"/>
    <w:rsid w:val="00DA651B"/>
    <w:rsid w:val="00DA65BC"/>
    <w:rsid w:val="00DA66DA"/>
    <w:rsid w:val="00DA6995"/>
    <w:rsid w:val="00DA6C13"/>
    <w:rsid w:val="00DA6EB9"/>
    <w:rsid w:val="00DA6F95"/>
    <w:rsid w:val="00DA7233"/>
    <w:rsid w:val="00DA725D"/>
    <w:rsid w:val="00DA7592"/>
    <w:rsid w:val="00DA78A3"/>
    <w:rsid w:val="00DA79C0"/>
    <w:rsid w:val="00DA7B8B"/>
    <w:rsid w:val="00DA7F53"/>
    <w:rsid w:val="00DB038D"/>
    <w:rsid w:val="00DB03EF"/>
    <w:rsid w:val="00DB04B4"/>
    <w:rsid w:val="00DB054D"/>
    <w:rsid w:val="00DB0621"/>
    <w:rsid w:val="00DB0C45"/>
    <w:rsid w:val="00DB0F26"/>
    <w:rsid w:val="00DB13C2"/>
    <w:rsid w:val="00DB1A46"/>
    <w:rsid w:val="00DB1C4D"/>
    <w:rsid w:val="00DB1F0D"/>
    <w:rsid w:val="00DB2677"/>
    <w:rsid w:val="00DB2AF4"/>
    <w:rsid w:val="00DB301E"/>
    <w:rsid w:val="00DB301F"/>
    <w:rsid w:val="00DB31E6"/>
    <w:rsid w:val="00DB3254"/>
    <w:rsid w:val="00DB35A6"/>
    <w:rsid w:val="00DB3963"/>
    <w:rsid w:val="00DB3AE8"/>
    <w:rsid w:val="00DB3C67"/>
    <w:rsid w:val="00DB3D0B"/>
    <w:rsid w:val="00DB3D0C"/>
    <w:rsid w:val="00DB40DC"/>
    <w:rsid w:val="00DB4358"/>
    <w:rsid w:val="00DB45F3"/>
    <w:rsid w:val="00DB4893"/>
    <w:rsid w:val="00DB48AF"/>
    <w:rsid w:val="00DB4D4B"/>
    <w:rsid w:val="00DB4DA5"/>
    <w:rsid w:val="00DB56EF"/>
    <w:rsid w:val="00DB57E5"/>
    <w:rsid w:val="00DB5A75"/>
    <w:rsid w:val="00DB5F6F"/>
    <w:rsid w:val="00DB6248"/>
    <w:rsid w:val="00DB66DF"/>
    <w:rsid w:val="00DB672A"/>
    <w:rsid w:val="00DB6847"/>
    <w:rsid w:val="00DB6D17"/>
    <w:rsid w:val="00DB6EB3"/>
    <w:rsid w:val="00DB7250"/>
    <w:rsid w:val="00DB737B"/>
    <w:rsid w:val="00DB7438"/>
    <w:rsid w:val="00DB7D11"/>
    <w:rsid w:val="00DC0032"/>
    <w:rsid w:val="00DC017A"/>
    <w:rsid w:val="00DC0346"/>
    <w:rsid w:val="00DC034B"/>
    <w:rsid w:val="00DC0716"/>
    <w:rsid w:val="00DC07D5"/>
    <w:rsid w:val="00DC096D"/>
    <w:rsid w:val="00DC0C4D"/>
    <w:rsid w:val="00DC1882"/>
    <w:rsid w:val="00DC18CC"/>
    <w:rsid w:val="00DC1B4A"/>
    <w:rsid w:val="00DC1C27"/>
    <w:rsid w:val="00DC1CAC"/>
    <w:rsid w:val="00DC207C"/>
    <w:rsid w:val="00DC24E9"/>
    <w:rsid w:val="00DC28F9"/>
    <w:rsid w:val="00DC2C25"/>
    <w:rsid w:val="00DC2DC4"/>
    <w:rsid w:val="00DC308E"/>
    <w:rsid w:val="00DC3202"/>
    <w:rsid w:val="00DC34B3"/>
    <w:rsid w:val="00DC37F1"/>
    <w:rsid w:val="00DC38E1"/>
    <w:rsid w:val="00DC3CCC"/>
    <w:rsid w:val="00DC3D96"/>
    <w:rsid w:val="00DC403F"/>
    <w:rsid w:val="00DC4430"/>
    <w:rsid w:val="00DC4936"/>
    <w:rsid w:val="00DC4A32"/>
    <w:rsid w:val="00DC4B28"/>
    <w:rsid w:val="00DC4C71"/>
    <w:rsid w:val="00DC4EC5"/>
    <w:rsid w:val="00DC53EB"/>
    <w:rsid w:val="00DC55BD"/>
    <w:rsid w:val="00DC57B1"/>
    <w:rsid w:val="00DC5CBE"/>
    <w:rsid w:val="00DC6B4F"/>
    <w:rsid w:val="00DC6C1A"/>
    <w:rsid w:val="00DC6E3E"/>
    <w:rsid w:val="00DC6E5A"/>
    <w:rsid w:val="00DC6F22"/>
    <w:rsid w:val="00DC6FAB"/>
    <w:rsid w:val="00DC7150"/>
    <w:rsid w:val="00DC766D"/>
    <w:rsid w:val="00DC7C38"/>
    <w:rsid w:val="00DC7DDA"/>
    <w:rsid w:val="00DD02B3"/>
    <w:rsid w:val="00DD0541"/>
    <w:rsid w:val="00DD0579"/>
    <w:rsid w:val="00DD0670"/>
    <w:rsid w:val="00DD0971"/>
    <w:rsid w:val="00DD0C12"/>
    <w:rsid w:val="00DD0DD0"/>
    <w:rsid w:val="00DD116C"/>
    <w:rsid w:val="00DD143B"/>
    <w:rsid w:val="00DD15BA"/>
    <w:rsid w:val="00DD1844"/>
    <w:rsid w:val="00DD1A22"/>
    <w:rsid w:val="00DD1D81"/>
    <w:rsid w:val="00DD1DF7"/>
    <w:rsid w:val="00DD24AF"/>
    <w:rsid w:val="00DD2538"/>
    <w:rsid w:val="00DD2634"/>
    <w:rsid w:val="00DD26D9"/>
    <w:rsid w:val="00DD2A24"/>
    <w:rsid w:val="00DD2C00"/>
    <w:rsid w:val="00DD30AB"/>
    <w:rsid w:val="00DD311A"/>
    <w:rsid w:val="00DD36BA"/>
    <w:rsid w:val="00DD379B"/>
    <w:rsid w:val="00DD3F51"/>
    <w:rsid w:val="00DD3FC3"/>
    <w:rsid w:val="00DD403C"/>
    <w:rsid w:val="00DD4315"/>
    <w:rsid w:val="00DD4645"/>
    <w:rsid w:val="00DD4A01"/>
    <w:rsid w:val="00DD4ADB"/>
    <w:rsid w:val="00DD4B3C"/>
    <w:rsid w:val="00DD4DB5"/>
    <w:rsid w:val="00DD54FC"/>
    <w:rsid w:val="00DD56F7"/>
    <w:rsid w:val="00DD5893"/>
    <w:rsid w:val="00DD601B"/>
    <w:rsid w:val="00DD6AB1"/>
    <w:rsid w:val="00DD735C"/>
    <w:rsid w:val="00DD76E6"/>
    <w:rsid w:val="00DD7E1F"/>
    <w:rsid w:val="00DD7E21"/>
    <w:rsid w:val="00DE03BF"/>
    <w:rsid w:val="00DE04CA"/>
    <w:rsid w:val="00DE073F"/>
    <w:rsid w:val="00DE0884"/>
    <w:rsid w:val="00DE11FF"/>
    <w:rsid w:val="00DE124F"/>
    <w:rsid w:val="00DE192D"/>
    <w:rsid w:val="00DE1D2F"/>
    <w:rsid w:val="00DE1F71"/>
    <w:rsid w:val="00DE1FD5"/>
    <w:rsid w:val="00DE202D"/>
    <w:rsid w:val="00DE20A2"/>
    <w:rsid w:val="00DE23A5"/>
    <w:rsid w:val="00DE2943"/>
    <w:rsid w:val="00DE3123"/>
    <w:rsid w:val="00DE316E"/>
    <w:rsid w:val="00DE345E"/>
    <w:rsid w:val="00DE364E"/>
    <w:rsid w:val="00DE369E"/>
    <w:rsid w:val="00DE3819"/>
    <w:rsid w:val="00DE3BFE"/>
    <w:rsid w:val="00DE3DCD"/>
    <w:rsid w:val="00DE3EA9"/>
    <w:rsid w:val="00DE3ED5"/>
    <w:rsid w:val="00DE446D"/>
    <w:rsid w:val="00DE4535"/>
    <w:rsid w:val="00DE4554"/>
    <w:rsid w:val="00DE47B9"/>
    <w:rsid w:val="00DE4900"/>
    <w:rsid w:val="00DE4C77"/>
    <w:rsid w:val="00DE4D18"/>
    <w:rsid w:val="00DE4D2F"/>
    <w:rsid w:val="00DE50B7"/>
    <w:rsid w:val="00DE566D"/>
    <w:rsid w:val="00DE61CD"/>
    <w:rsid w:val="00DE674D"/>
    <w:rsid w:val="00DE6913"/>
    <w:rsid w:val="00DE6BAE"/>
    <w:rsid w:val="00DE6BBD"/>
    <w:rsid w:val="00DE6BED"/>
    <w:rsid w:val="00DE6BF1"/>
    <w:rsid w:val="00DE6DCD"/>
    <w:rsid w:val="00DE7037"/>
    <w:rsid w:val="00DE74D4"/>
    <w:rsid w:val="00DE76A4"/>
    <w:rsid w:val="00DE77D4"/>
    <w:rsid w:val="00DE78DE"/>
    <w:rsid w:val="00DE7C56"/>
    <w:rsid w:val="00DF00EF"/>
    <w:rsid w:val="00DF04AB"/>
    <w:rsid w:val="00DF06A3"/>
    <w:rsid w:val="00DF07AE"/>
    <w:rsid w:val="00DF08C0"/>
    <w:rsid w:val="00DF0BD2"/>
    <w:rsid w:val="00DF0D6D"/>
    <w:rsid w:val="00DF0DCB"/>
    <w:rsid w:val="00DF0E0C"/>
    <w:rsid w:val="00DF0FAD"/>
    <w:rsid w:val="00DF134F"/>
    <w:rsid w:val="00DF1492"/>
    <w:rsid w:val="00DF18DD"/>
    <w:rsid w:val="00DF19DF"/>
    <w:rsid w:val="00DF1CA1"/>
    <w:rsid w:val="00DF1CB8"/>
    <w:rsid w:val="00DF1E5D"/>
    <w:rsid w:val="00DF2291"/>
    <w:rsid w:val="00DF2F1B"/>
    <w:rsid w:val="00DF2FA0"/>
    <w:rsid w:val="00DF2FE7"/>
    <w:rsid w:val="00DF31BD"/>
    <w:rsid w:val="00DF3213"/>
    <w:rsid w:val="00DF390A"/>
    <w:rsid w:val="00DF3A13"/>
    <w:rsid w:val="00DF3B24"/>
    <w:rsid w:val="00DF3E29"/>
    <w:rsid w:val="00DF4089"/>
    <w:rsid w:val="00DF41EA"/>
    <w:rsid w:val="00DF43C4"/>
    <w:rsid w:val="00DF4B9D"/>
    <w:rsid w:val="00DF4C8C"/>
    <w:rsid w:val="00DF4E6B"/>
    <w:rsid w:val="00DF4F0E"/>
    <w:rsid w:val="00DF5362"/>
    <w:rsid w:val="00DF55F0"/>
    <w:rsid w:val="00DF55F5"/>
    <w:rsid w:val="00DF5649"/>
    <w:rsid w:val="00DF56F4"/>
    <w:rsid w:val="00DF573E"/>
    <w:rsid w:val="00DF5BFA"/>
    <w:rsid w:val="00DF5C60"/>
    <w:rsid w:val="00DF5CAC"/>
    <w:rsid w:val="00DF6045"/>
    <w:rsid w:val="00DF6090"/>
    <w:rsid w:val="00DF61BA"/>
    <w:rsid w:val="00DF61C1"/>
    <w:rsid w:val="00DF632E"/>
    <w:rsid w:val="00DF6567"/>
    <w:rsid w:val="00DF6580"/>
    <w:rsid w:val="00DF6593"/>
    <w:rsid w:val="00DF6995"/>
    <w:rsid w:val="00DF710B"/>
    <w:rsid w:val="00DF76E1"/>
    <w:rsid w:val="00DF78D6"/>
    <w:rsid w:val="00DF7CB9"/>
    <w:rsid w:val="00DF7D1C"/>
    <w:rsid w:val="00DF7E30"/>
    <w:rsid w:val="00E00288"/>
    <w:rsid w:val="00E005F1"/>
    <w:rsid w:val="00E00629"/>
    <w:rsid w:val="00E00C31"/>
    <w:rsid w:val="00E00CBD"/>
    <w:rsid w:val="00E011DD"/>
    <w:rsid w:val="00E01212"/>
    <w:rsid w:val="00E0140C"/>
    <w:rsid w:val="00E0169A"/>
    <w:rsid w:val="00E01BD4"/>
    <w:rsid w:val="00E01F21"/>
    <w:rsid w:val="00E01F61"/>
    <w:rsid w:val="00E02220"/>
    <w:rsid w:val="00E0231A"/>
    <w:rsid w:val="00E0254B"/>
    <w:rsid w:val="00E02750"/>
    <w:rsid w:val="00E027C7"/>
    <w:rsid w:val="00E029D6"/>
    <w:rsid w:val="00E02A39"/>
    <w:rsid w:val="00E02DA9"/>
    <w:rsid w:val="00E03D6B"/>
    <w:rsid w:val="00E03EB3"/>
    <w:rsid w:val="00E043F3"/>
    <w:rsid w:val="00E0449E"/>
    <w:rsid w:val="00E0467A"/>
    <w:rsid w:val="00E04770"/>
    <w:rsid w:val="00E04847"/>
    <w:rsid w:val="00E04C29"/>
    <w:rsid w:val="00E059C3"/>
    <w:rsid w:val="00E05A67"/>
    <w:rsid w:val="00E05A6E"/>
    <w:rsid w:val="00E05B05"/>
    <w:rsid w:val="00E05BF3"/>
    <w:rsid w:val="00E05D18"/>
    <w:rsid w:val="00E05D6F"/>
    <w:rsid w:val="00E05F28"/>
    <w:rsid w:val="00E05F81"/>
    <w:rsid w:val="00E061C1"/>
    <w:rsid w:val="00E0650D"/>
    <w:rsid w:val="00E06CAD"/>
    <w:rsid w:val="00E07253"/>
    <w:rsid w:val="00E074EB"/>
    <w:rsid w:val="00E0797F"/>
    <w:rsid w:val="00E07AC5"/>
    <w:rsid w:val="00E07C2A"/>
    <w:rsid w:val="00E07F70"/>
    <w:rsid w:val="00E104EF"/>
    <w:rsid w:val="00E106F5"/>
    <w:rsid w:val="00E10886"/>
    <w:rsid w:val="00E10B41"/>
    <w:rsid w:val="00E11AA2"/>
    <w:rsid w:val="00E11C04"/>
    <w:rsid w:val="00E11F1C"/>
    <w:rsid w:val="00E12111"/>
    <w:rsid w:val="00E12132"/>
    <w:rsid w:val="00E121D4"/>
    <w:rsid w:val="00E12219"/>
    <w:rsid w:val="00E122CA"/>
    <w:rsid w:val="00E1280C"/>
    <w:rsid w:val="00E12824"/>
    <w:rsid w:val="00E128AB"/>
    <w:rsid w:val="00E12987"/>
    <w:rsid w:val="00E12CC5"/>
    <w:rsid w:val="00E12DC4"/>
    <w:rsid w:val="00E12F7E"/>
    <w:rsid w:val="00E12FC8"/>
    <w:rsid w:val="00E131A9"/>
    <w:rsid w:val="00E137B5"/>
    <w:rsid w:val="00E13F28"/>
    <w:rsid w:val="00E140F6"/>
    <w:rsid w:val="00E14424"/>
    <w:rsid w:val="00E14766"/>
    <w:rsid w:val="00E14B7B"/>
    <w:rsid w:val="00E14BE9"/>
    <w:rsid w:val="00E14F73"/>
    <w:rsid w:val="00E1503A"/>
    <w:rsid w:val="00E151CE"/>
    <w:rsid w:val="00E152C7"/>
    <w:rsid w:val="00E1552B"/>
    <w:rsid w:val="00E15947"/>
    <w:rsid w:val="00E15B7E"/>
    <w:rsid w:val="00E15D11"/>
    <w:rsid w:val="00E162A5"/>
    <w:rsid w:val="00E16AD4"/>
    <w:rsid w:val="00E170F5"/>
    <w:rsid w:val="00E17203"/>
    <w:rsid w:val="00E172CB"/>
    <w:rsid w:val="00E172E6"/>
    <w:rsid w:val="00E175B5"/>
    <w:rsid w:val="00E1772F"/>
    <w:rsid w:val="00E178F7"/>
    <w:rsid w:val="00E17A33"/>
    <w:rsid w:val="00E17AC2"/>
    <w:rsid w:val="00E17DAF"/>
    <w:rsid w:val="00E2028A"/>
    <w:rsid w:val="00E2031D"/>
    <w:rsid w:val="00E2054E"/>
    <w:rsid w:val="00E20770"/>
    <w:rsid w:val="00E207E7"/>
    <w:rsid w:val="00E210DA"/>
    <w:rsid w:val="00E211A4"/>
    <w:rsid w:val="00E211D4"/>
    <w:rsid w:val="00E21223"/>
    <w:rsid w:val="00E215FE"/>
    <w:rsid w:val="00E21A2C"/>
    <w:rsid w:val="00E21AB1"/>
    <w:rsid w:val="00E21B97"/>
    <w:rsid w:val="00E21DC5"/>
    <w:rsid w:val="00E22A35"/>
    <w:rsid w:val="00E22CC4"/>
    <w:rsid w:val="00E22F0C"/>
    <w:rsid w:val="00E22F59"/>
    <w:rsid w:val="00E22FD9"/>
    <w:rsid w:val="00E2327C"/>
    <w:rsid w:val="00E2351E"/>
    <w:rsid w:val="00E236B5"/>
    <w:rsid w:val="00E237FB"/>
    <w:rsid w:val="00E2386A"/>
    <w:rsid w:val="00E23A45"/>
    <w:rsid w:val="00E23C3E"/>
    <w:rsid w:val="00E23CF3"/>
    <w:rsid w:val="00E23E86"/>
    <w:rsid w:val="00E23F7F"/>
    <w:rsid w:val="00E2441C"/>
    <w:rsid w:val="00E2468C"/>
    <w:rsid w:val="00E24748"/>
    <w:rsid w:val="00E2498E"/>
    <w:rsid w:val="00E249B5"/>
    <w:rsid w:val="00E24BBA"/>
    <w:rsid w:val="00E24FF4"/>
    <w:rsid w:val="00E250C0"/>
    <w:rsid w:val="00E2524A"/>
    <w:rsid w:val="00E25754"/>
    <w:rsid w:val="00E25A6B"/>
    <w:rsid w:val="00E26268"/>
    <w:rsid w:val="00E263DD"/>
    <w:rsid w:val="00E26427"/>
    <w:rsid w:val="00E26E04"/>
    <w:rsid w:val="00E2718A"/>
    <w:rsid w:val="00E27194"/>
    <w:rsid w:val="00E27282"/>
    <w:rsid w:val="00E2749E"/>
    <w:rsid w:val="00E275FA"/>
    <w:rsid w:val="00E27737"/>
    <w:rsid w:val="00E27D51"/>
    <w:rsid w:val="00E300A5"/>
    <w:rsid w:val="00E3012F"/>
    <w:rsid w:val="00E3029C"/>
    <w:rsid w:val="00E30303"/>
    <w:rsid w:val="00E30310"/>
    <w:rsid w:val="00E30438"/>
    <w:rsid w:val="00E30465"/>
    <w:rsid w:val="00E3070E"/>
    <w:rsid w:val="00E30881"/>
    <w:rsid w:val="00E30A23"/>
    <w:rsid w:val="00E30A62"/>
    <w:rsid w:val="00E310B9"/>
    <w:rsid w:val="00E312DB"/>
    <w:rsid w:val="00E31346"/>
    <w:rsid w:val="00E3166C"/>
    <w:rsid w:val="00E317B7"/>
    <w:rsid w:val="00E31DCC"/>
    <w:rsid w:val="00E31DD4"/>
    <w:rsid w:val="00E32254"/>
    <w:rsid w:val="00E32765"/>
    <w:rsid w:val="00E328F6"/>
    <w:rsid w:val="00E32A6A"/>
    <w:rsid w:val="00E32CD8"/>
    <w:rsid w:val="00E32ECE"/>
    <w:rsid w:val="00E3317F"/>
    <w:rsid w:val="00E33406"/>
    <w:rsid w:val="00E3363F"/>
    <w:rsid w:val="00E33C8F"/>
    <w:rsid w:val="00E33F5E"/>
    <w:rsid w:val="00E3417F"/>
    <w:rsid w:val="00E341FF"/>
    <w:rsid w:val="00E34B3D"/>
    <w:rsid w:val="00E34D57"/>
    <w:rsid w:val="00E34ED4"/>
    <w:rsid w:val="00E353E6"/>
    <w:rsid w:val="00E354B5"/>
    <w:rsid w:val="00E35805"/>
    <w:rsid w:val="00E359D0"/>
    <w:rsid w:val="00E36046"/>
    <w:rsid w:val="00E36273"/>
    <w:rsid w:val="00E364BC"/>
    <w:rsid w:val="00E3651F"/>
    <w:rsid w:val="00E365CC"/>
    <w:rsid w:val="00E367B6"/>
    <w:rsid w:val="00E367D0"/>
    <w:rsid w:val="00E367E0"/>
    <w:rsid w:val="00E36956"/>
    <w:rsid w:val="00E36E03"/>
    <w:rsid w:val="00E36E30"/>
    <w:rsid w:val="00E37453"/>
    <w:rsid w:val="00E3768B"/>
    <w:rsid w:val="00E37AE6"/>
    <w:rsid w:val="00E37EFE"/>
    <w:rsid w:val="00E4022D"/>
    <w:rsid w:val="00E4039A"/>
    <w:rsid w:val="00E40505"/>
    <w:rsid w:val="00E40542"/>
    <w:rsid w:val="00E4071C"/>
    <w:rsid w:val="00E408A6"/>
    <w:rsid w:val="00E40DBD"/>
    <w:rsid w:val="00E414A1"/>
    <w:rsid w:val="00E418FC"/>
    <w:rsid w:val="00E41EA3"/>
    <w:rsid w:val="00E420E2"/>
    <w:rsid w:val="00E42A82"/>
    <w:rsid w:val="00E431A8"/>
    <w:rsid w:val="00E4330F"/>
    <w:rsid w:val="00E4338D"/>
    <w:rsid w:val="00E433CC"/>
    <w:rsid w:val="00E433F0"/>
    <w:rsid w:val="00E43585"/>
    <w:rsid w:val="00E43620"/>
    <w:rsid w:val="00E43625"/>
    <w:rsid w:val="00E437FE"/>
    <w:rsid w:val="00E43A95"/>
    <w:rsid w:val="00E43EDD"/>
    <w:rsid w:val="00E4418A"/>
    <w:rsid w:val="00E441ED"/>
    <w:rsid w:val="00E44386"/>
    <w:rsid w:val="00E449E0"/>
    <w:rsid w:val="00E44A7D"/>
    <w:rsid w:val="00E44D1F"/>
    <w:rsid w:val="00E4503A"/>
    <w:rsid w:val="00E4545A"/>
    <w:rsid w:val="00E45828"/>
    <w:rsid w:val="00E4594F"/>
    <w:rsid w:val="00E45C15"/>
    <w:rsid w:val="00E45E3E"/>
    <w:rsid w:val="00E45F11"/>
    <w:rsid w:val="00E46229"/>
    <w:rsid w:val="00E462D7"/>
    <w:rsid w:val="00E46312"/>
    <w:rsid w:val="00E46423"/>
    <w:rsid w:val="00E466C6"/>
    <w:rsid w:val="00E469BC"/>
    <w:rsid w:val="00E46A0F"/>
    <w:rsid w:val="00E46B91"/>
    <w:rsid w:val="00E472D2"/>
    <w:rsid w:val="00E4736E"/>
    <w:rsid w:val="00E476C4"/>
    <w:rsid w:val="00E47AA6"/>
    <w:rsid w:val="00E50637"/>
    <w:rsid w:val="00E50A06"/>
    <w:rsid w:val="00E50C68"/>
    <w:rsid w:val="00E50C8B"/>
    <w:rsid w:val="00E50E75"/>
    <w:rsid w:val="00E5123B"/>
    <w:rsid w:val="00E5151D"/>
    <w:rsid w:val="00E51676"/>
    <w:rsid w:val="00E516B4"/>
    <w:rsid w:val="00E517D2"/>
    <w:rsid w:val="00E51935"/>
    <w:rsid w:val="00E51DD3"/>
    <w:rsid w:val="00E51E91"/>
    <w:rsid w:val="00E52129"/>
    <w:rsid w:val="00E522EE"/>
    <w:rsid w:val="00E52874"/>
    <w:rsid w:val="00E53095"/>
    <w:rsid w:val="00E530B0"/>
    <w:rsid w:val="00E534DE"/>
    <w:rsid w:val="00E53768"/>
    <w:rsid w:val="00E5398D"/>
    <w:rsid w:val="00E53BF1"/>
    <w:rsid w:val="00E53D84"/>
    <w:rsid w:val="00E54256"/>
    <w:rsid w:val="00E54529"/>
    <w:rsid w:val="00E54783"/>
    <w:rsid w:val="00E5483C"/>
    <w:rsid w:val="00E54983"/>
    <w:rsid w:val="00E54C71"/>
    <w:rsid w:val="00E550EC"/>
    <w:rsid w:val="00E55249"/>
    <w:rsid w:val="00E554E5"/>
    <w:rsid w:val="00E5560D"/>
    <w:rsid w:val="00E55734"/>
    <w:rsid w:val="00E55823"/>
    <w:rsid w:val="00E5592E"/>
    <w:rsid w:val="00E55AE0"/>
    <w:rsid w:val="00E55DC1"/>
    <w:rsid w:val="00E56A2D"/>
    <w:rsid w:val="00E56D69"/>
    <w:rsid w:val="00E56DE7"/>
    <w:rsid w:val="00E56F2C"/>
    <w:rsid w:val="00E575C6"/>
    <w:rsid w:val="00E576F8"/>
    <w:rsid w:val="00E57A0F"/>
    <w:rsid w:val="00E57D96"/>
    <w:rsid w:val="00E57DBF"/>
    <w:rsid w:val="00E57FCD"/>
    <w:rsid w:val="00E600DD"/>
    <w:rsid w:val="00E60157"/>
    <w:rsid w:val="00E60369"/>
    <w:rsid w:val="00E6084A"/>
    <w:rsid w:val="00E60CFB"/>
    <w:rsid w:val="00E60D55"/>
    <w:rsid w:val="00E60E1F"/>
    <w:rsid w:val="00E60FCC"/>
    <w:rsid w:val="00E61278"/>
    <w:rsid w:val="00E61560"/>
    <w:rsid w:val="00E615FF"/>
    <w:rsid w:val="00E61800"/>
    <w:rsid w:val="00E619A7"/>
    <w:rsid w:val="00E61A7F"/>
    <w:rsid w:val="00E61C85"/>
    <w:rsid w:val="00E61EDC"/>
    <w:rsid w:val="00E625F1"/>
    <w:rsid w:val="00E627F8"/>
    <w:rsid w:val="00E62C90"/>
    <w:rsid w:val="00E62EF8"/>
    <w:rsid w:val="00E6337E"/>
    <w:rsid w:val="00E633F0"/>
    <w:rsid w:val="00E637E4"/>
    <w:rsid w:val="00E63A6B"/>
    <w:rsid w:val="00E6420C"/>
    <w:rsid w:val="00E64915"/>
    <w:rsid w:val="00E6500E"/>
    <w:rsid w:val="00E65562"/>
    <w:rsid w:val="00E65740"/>
    <w:rsid w:val="00E65899"/>
    <w:rsid w:val="00E658EE"/>
    <w:rsid w:val="00E65A75"/>
    <w:rsid w:val="00E65AC4"/>
    <w:rsid w:val="00E65B64"/>
    <w:rsid w:val="00E65F96"/>
    <w:rsid w:val="00E66002"/>
    <w:rsid w:val="00E662BB"/>
    <w:rsid w:val="00E6648C"/>
    <w:rsid w:val="00E66BAB"/>
    <w:rsid w:val="00E67096"/>
    <w:rsid w:val="00E6788F"/>
    <w:rsid w:val="00E7006F"/>
    <w:rsid w:val="00E706EA"/>
    <w:rsid w:val="00E7070D"/>
    <w:rsid w:val="00E70A1C"/>
    <w:rsid w:val="00E70D05"/>
    <w:rsid w:val="00E70EB0"/>
    <w:rsid w:val="00E7109F"/>
    <w:rsid w:val="00E71312"/>
    <w:rsid w:val="00E7136D"/>
    <w:rsid w:val="00E7179D"/>
    <w:rsid w:val="00E71A10"/>
    <w:rsid w:val="00E71AC6"/>
    <w:rsid w:val="00E71E24"/>
    <w:rsid w:val="00E72109"/>
    <w:rsid w:val="00E72282"/>
    <w:rsid w:val="00E729B5"/>
    <w:rsid w:val="00E72E49"/>
    <w:rsid w:val="00E73014"/>
    <w:rsid w:val="00E73063"/>
    <w:rsid w:val="00E73359"/>
    <w:rsid w:val="00E7378B"/>
    <w:rsid w:val="00E739FC"/>
    <w:rsid w:val="00E73A3C"/>
    <w:rsid w:val="00E74145"/>
    <w:rsid w:val="00E7433D"/>
    <w:rsid w:val="00E74409"/>
    <w:rsid w:val="00E74412"/>
    <w:rsid w:val="00E748ED"/>
    <w:rsid w:val="00E74DDB"/>
    <w:rsid w:val="00E75007"/>
    <w:rsid w:val="00E75427"/>
    <w:rsid w:val="00E755D7"/>
    <w:rsid w:val="00E756D4"/>
    <w:rsid w:val="00E75726"/>
    <w:rsid w:val="00E75807"/>
    <w:rsid w:val="00E758A0"/>
    <w:rsid w:val="00E75F87"/>
    <w:rsid w:val="00E75FD2"/>
    <w:rsid w:val="00E76133"/>
    <w:rsid w:val="00E764D3"/>
    <w:rsid w:val="00E7667D"/>
    <w:rsid w:val="00E76825"/>
    <w:rsid w:val="00E768DA"/>
    <w:rsid w:val="00E768FF"/>
    <w:rsid w:val="00E76AC4"/>
    <w:rsid w:val="00E76EC7"/>
    <w:rsid w:val="00E77116"/>
    <w:rsid w:val="00E8076F"/>
    <w:rsid w:val="00E80816"/>
    <w:rsid w:val="00E809FC"/>
    <w:rsid w:val="00E80A24"/>
    <w:rsid w:val="00E80C14"/>
    <w:rsid w:val="00E80C2A"/>
    <w:rsid w:val="00E80EA0"/>
    <w:rsid w:val="00E81010"/>
    <w:rsid w:val="00E8154A"/>
    <w:rsid w:val="00E8157F"/>
    <w:rsid w:val="00E81ED0"/>
    <w:rsid w:val="00E820C4"/>
    <w:rsid w:val="00E821F0"/>
    <w:rsid w:val="00E82307"/>
    <w:rsid w:val="00E82477"/>
    <w:rsid w:val="00E82934"/>
    <w:rsid w:val="00E829B4"/>
    <w:rsid w:val="00E829D8"/>
    <w:rsid w:val="00E82ADF"/>
    <w:rsid w:val="00E82F2B"/>
    <w:rsid w:val="00E82FFB"/>
    <w:rsid w:val="00E83381"/>
    <w:rsid w:val="00E83728"/>
    <w:rsid w:val="00E83B76"/>
    <w:rsid w:val="00E83DA5"/>
    <w:rsid w:val="00E84271"/>
    <w:rsid w:val="00E84E1F"/>
    <w:rsid w:val="00E852D7"/>
    <w:rsid w:val="00E85359"/>
    <w:rsid w:val="00E854AB"/>
    <w:rsid w:val="00E85504"/>
    <w:rsid w:val="00E85DFA"/>
    <w:rsid w:val="00E85FB4"/>
    <w:rsid w:val="00E86000"/>
    <w:rsid w:val="00E860C5"/>
    <w:rsid w:val="00E86368"/>
    <w:rsid w:val="00E86943"/>
    <w:rsid w:val="00E8699D"/>
    <w:rsid w:val="00E86ABC"/>
    <w:rsid w:val="00E86BAE"/>
    <w:rsid w:val="00E86C47"/>
    <w:rsid w:val="00E873AE"/>
    <w:rsid w:val="00E87528"/>
    <w:rsid w:val="00E87A5B"/>
    <w:rsid w:val="00E87AE7"/>
    <w:rsid w:val="00E900D5"/>
    <w:rsid w:val="00E90430"/>
    <w:rsid w:val="00E907A2"/>
    <w:rsid w:val="00E908E0"/>
    <w:rsid w:val="00E90DA7"/>
    <w:rsid w:val="00E91343"/>
    <w:rsid w:val="00E91498"/>
    <w:rsid w:val="00E91671"/>
    <w:rsid w:val="00E91788"/>
    <w:rsid w:val="00E92B51"/>
    <w:rsid w:val="00E92E5D"/>
    <w:rsid w:val="00E934F6"/>
    <w:rsid w:val="00E93622"/>
    <w:rsid w:val="00E93A7D"/>
    <w:rsid w:val="00E93CEC"/>
    <w:rsid w:val="00E9469D"/>
    <w:rsid w:val="00E949B6"/>
    <w:rsid w:val="00E949F6"/>
    <w:rsid w:val="00E94C98"/>
    <w:rsid w:val="00E94DBC"/>
    <w:rsid w:val="00E951A8"/>
    <w:rsid w:val="00E9548C"/>
    <w:rsid w:val="00E956D4"/>
    <w:rsid w:val="00E95964"/>
    <w:rsid w:val="00E959EC"/>
    <w:rsid w:val="00E95DA7"/>
    <w:rsid w:val="00E960A1"/>
    <w:rsid w:val="00E967C9"/>
    <w:rsid w:val="00E96B8F"/>
    <w:rsid w:val="00E96C90"/>
    <w:rsid w:val="00E96E4F"/>
    <w:rsid w:val="00E96EFE"/>
    <w:rsid w:val="00E96F2F"/>
    <w:rsid w:val="00E9702C"/>
    <w:rsid w:val="00E97559"/>
    <w:rsid w:val="00E97DC5"/>
    <w:rsid w:val="00EA0594"/>
    <w:rsid w:val="00EA0785"/>
    <w:rsid w:val="00EA0CF7"/>
    <w:rsid w:val="00EA0CFD"/>
    <w:rsid w:val="00EA0F62"/>
    <w:rsid w:val="00EA16E5"/>
    <w:rsid w:val="00EA18EA"/>
    <w:rsid w:val="00EA1BB5"/>
    <w:rsid w:val="00EA1DFE"/>
    <w:rsid w:val="00EA1F0B"/>
    <w:rsid w:val="00EA21D4"/>
    <w:rsid w:val="00EA2752"/>
    <w:rsid w:val="00EA2BC1"/>
    <w:rsid w:val="00EA2BF3"/>
    <w:rsid w:val="00EA2C2D"/>
    <w:rsid w:val="00EA2FB4"/>
    <w:rsid w:val="00EA3019"/>
    <w:rsid w:val="00EA306F"/>
    <w:rsid w:val="00EA38D4"/>
    <w:rsid w:val="00EA3D4A"/>
    <w:rsid w:val="00EA407D"/>
    <w:rsid w:val="00EA4247"/>
    <w:rsid w:val="00EA4A63"/>
    <w:rsid w:val="00EA4A83"/>
    <w:rsid w:val="00EA4E4B"/>
    <w:rsid w:val="00EA54C7"/>
    <w:rsid w:val="00EA5F2F"/>
    <w:rsid w:val="00EA6044"/>
    <w:rsid w:val="00EA6129"/>
    <w:rsid w:val="00EA6456"/>
    <w:rsid w:val="00EA752A"/>
    <w:rsid w:val="00EA7862"/>
    <w:rsid w:val="00EB04DD"/>
    <w:rsid w:val="00EB05B0"/>
    <w:rsid w:val="00EB08B6"/>
    <w:rsid w:val="00EB0A33"/>
    <w:rsid w:val="00EB0BD6"/>
    <w:rsid w:val="00EB0DC9"/>
    <w:rsid w:val="00EB116E"/>
    <w:rsid w:val="00EB1329"/>
    <w:rsid w:val="00EB1939"/>
    <w:rsid w:val="00EB20D1"/>
    <w:rsid w:val="00EB20E9"/>
    <w:rsid w:val="00EB22F3"/>
    <w:rsid w:val="00EB250A"/>
    <w:rsid w:val="00EB2739"/>
    <w:rsid w:val="00EB2D76"/>
    <w:rsid w:val="00EB2E1E"/>
    <w:rsid w:val="00EB2E22"/>
    <w:rsid w:val="00EB2E3C"/>
    <w:rsid w:val="00EB3653"/>
    <w:rsid w:val="00EB3680"/>
    <w:rsid w:val="00EB3729"/>
    <w:rsid w:val="00EB3D91"/>
    <w:rsid w:val="00EB3DD6"/>
    <w:rsid w:val="00EB468D"/>
    <w:rsid w:val="00EB46B7"/>
    <w:rsid w:val="00EB4B99"/>
    <w:rsid w:val="00EB4C11"/>
    <w:rsid w:val="00EB4C9F"/>
    <w:rsid w:val="00EB5591"/>
    <w:rsid w:val="00EB5A46"/>
    <w:rsid w:val="00EB5D20"/>
    <w:rsid w:val="00EB5E67"/>
    <w:rsid w:val="00EB5EDD"/>
    <w:rsid w:val="00EB5FEC"/>
    <w:rsid w:val="00EB5FEE"/>
    <w:rsid w:val="00EB651E"/>
    <w:rsid w:val="00EB68CF"/>
    <w:rsid w:val="00EB6C4F"/>
    <w:rsid w:val="00EB6C5C"/>
    <w:rsid w:val="00EB6D3D"/>
    <w:rsid w:val="00EB6FAC"/>
    <w:rsid w:val="00EB71A9"/>
    <w:rsid w:val="00EB7665"/>
    <w:rsid w:val="00EB76AC"/>
    <w:rsid w:val="00EB7873"/>
    <w:rsid w:val="00EB79F0"/>
    <w:rsid w:val="00EB7A5F"/>
    <w:rsid w:val="00EB7B21"/>
    <w:rsid w:val="00EB7CE0"/>
    <w:rsid w:val="00EB7FD1"/>
    <w:rsid w:val="00EC0189"/>
    <w:rsid w:val="00EC079D"/>
    <w:rsid w:val="00EC0A4E"/>
    <w:rsid w:val="00EC0A64"/>
    <w:rsid w:val="00EC0B52"/>
    <w:rsid w:val="00EC0F98"/>
    <w:rsid w:val="00EC153E"/>
    <w:rsid w:val="00EC1983"/>
    <w:rsid w:val="00EC1A5A"/>
    <w:rsid w:val="00EC1DC6"/>
    <w:rsid w:val="00EC2254"/>
    <w:rsid w:val="00EC25EB"/>
    <w:rsid w:val="00EC2695"/>
    <w:rsid w:val="00EC2723"/>
    <w:rsid w:val="00EC2B32"/>
    <w:rsid w:val="00EC30AB"/>
    <w:rsid w:val="00EC327F"/>
    <w:rsid w:val="00EC32ED"/>
    <w:rsid w:val="00EC3749"/>
    <w:rsid w:val="00EC391F"/>
    <w:rsid w:val="00EC40EB"/>
    <w:rsid w:val="00EC415F"/>
    <w:rsid w:val="00EC42C7"/>
    <w:rsid w:val="00EC44E6"/>
    <w:rsid w:val="00EC4612"/>
    <w:rsid w:val="00EC50C9"/>
    <w:rsid w:val="00EC5208"/>
    <w:rsid w:val="00EC58C7"/>
    <w:rsid w:val="00EC5A10"/>
    <w:rsid w:val="00EC5D37"/>
    <w:rsid w:val="00EC5D91"/>
    <w:rsid w:val="00EC667C"/>
    <w:rsid w:val="00EC68D5"/>
    <w:rsid w:val="00EC6A80"/>
    <w:rsid w:val="00EC7224"/>
    <w:rsid w:val="00EC75B5"/>
    <w:rsid w:val="00EC77A4"/>
    <w:rsid w:val="00EC7B72"/>
    <w:rsid w:val="00EC7C15"/>
    <w:rsid w:val="00EC7C53"/>
    <w:rsid w:val="00EC7CBE"/>
    <w:rsid w:val="00EC7D0D"/>
    <w:rsid w:val="00EC7D4F"/>
    <w:rsid w:val="00ED0083"/>
    <w:rsid w:val="00ED0A3B"/>
    <w:rsid w:val="00ED1018"/>
    <w:rsid w:val="00ED1233"/>
    <w:rsid w:val="00ED13CC"/>
    <w:rsid w:val="00ED1811"/>
    <w:rsid w:val="00ED1948"/>
    <w:rsid w:val="00ED1994"/>
    <w:rsid w:val="00ED1E6C"/>
    <w:rsid w:val="00ED20B2"/>
    <w:rsid w:val="00ED222D"/>
    <w:rsid w:val="00ED2372"/>
    <w:rsid w:val="00ED254C"/>
    <w:rsid w:val="00ED275A"/>
    <w:rsid w:val="00ED288E"/>
    <w:rsid w:val="00ED2C02"/>
    <w:rsid w:val="00ED2F0A"/>
    <w:rsid w:val="00ED3177"/>
    <w:rsid w:val="00ED330C"/>
    <w:rsid w:val="00ED36DA"/>
    <w:rsid w:val="00ED378F"/>
    <w:rsid w:val="00ED39C2"/>
    <w:rsid w:val="00ED39FC"/>
    <w:rsid w:val="00ED3B4F"/>
    <w:rsid w:val="00ED3CB2"/>
    <w:rsid w:val="00ED3E8F"/>
    <w:rsid w:val="00ED3E97"/>
    <w:rsid w:val="00ED4310"/>
    <w:rsid w:val="00ED43DD"/>
    <w:rsid w:val="00ED488F"/>
    <w:rsid w:val="00ED5133"/>
    <w:rsid w:val="00ED54C4"/>
    <w:rsid w:val="00ED56EE"/>
    <w:rsid w:val="00ED5AE7"/>
    <w:rsid w:val="00ED5B77"/>
    <w:rsid w:val="00ED5BC8"/>
    <w:rsid w:val="00ED5BD4"/>
    <w:rsid w:val="00ED5CAA"/>
    <w:rsid w:val="00ED5EB6"/>
    <w:rsid w:val="00ED6244"/>
    <w:rsid w:val="00ED67E8"/>
    <w:rsid w:val="00ED6862"/>
    <w:rsid w:val="00ED6AB2"/>
    <w:rsid w:val="00ED70BB"/>
    <w:rsid w:val="00ED712D"/>
    <w:rsid w:val="00ED72DF"/>
    <w:rsid w:val="00ED737B"/>
    <w:rsid w:val="00ED73D9"/>
    <w:rsid w:val="00ED75CB"/>
    <w:rsid w:val="00ED7EAD"/>
    <w:rsid w:val="00ED7EDF"/>
    <w:rsid w:val="00EE0219"/>
    <w:rsid w:val="00EE04CA"/>
    <w:rsid w:val="00EE0765"/>
    <w:rsid w:val="00EE0D40"/>
    <w:rsid w:val="00EE0DE1"/>
    <w:rsid w:val="00EE1412"/>
    <w:rsid w:val="00EE1B81"/>
    <w:rsid w:val="00EE2312"/>
    <w:rsid w:val="00EE24E9"/>
    <w:rsid w:val="00EE2882"/>
    <w:rsid w:val="00EE2B73"/>
    <w:rsid w:val="00EE2F0C"/>
    <w:rsid w:val="00EE2FF9"/>
    <w:rsid w:val="00EE3143"/>
    <w:rsid w:val="00EE3184"/>
    <w:rsid w:val="00EE327D"/>
    <w:rsid w:val="00EE3324"/>
    <w:rsid w:val="00EE397A"/>
    <w:rsid w:val="00EE3D20"/>
    <w:rsid w:val="00EE3E0F"/>
    <w:rsid w:val="00EE4131"/>
    <w:rsid w:val="00EE4354"/>
    <w:rsid w:val="00EE4357"/>
    <w:rsid w:val="00EE4522"/>
    <w:rsid w:val="00EE45DB"/>
    <w:rsid w:val="00EE4BAA"/>
    <w:rsid w:val="00EE5369"/>
    <w:rsid w:val="00EE5566"/>
    <w:rsid w:val="00EE578A"/>
    <w:rsid w:val="00EE597D"/>
    <w:rsid w:val="00EE5F45"/>
    <w:rsid w:val="00EE664B"/>
    <w:rsid w:val="00EE67D2"/>
    <w:rsid w:val="00EE68C2"/>
    <w:rsid w:val="00EE6D18"/>
    <w:rsid w:val="00EE766D"/>
    <w:rsid w:val="00EE7756"/>
    <w:rsid w:val="00EE780D"/>
    <w:rsid w:val="00EE7D39"/>
    <w:rsid w:val="00EF001E"/>
    <w:rsid w:val="00EF0078"/>
    <w:rsid w:val="00EF0372"/>
    <w:rsid w:val="00EF0550"/>
    <w:rsid w:val="00EF05BD"/>
    <w:rsid w:val="00EF123C"/>
    <w:rsid w:val="00EF19B1"/>
    <w:rsid w:val="00EF21C4"/>
    <w:rsid w:val="00EF21E4"/>
    <w:rsid w:val="00EF22FD"/>
    <w:rsid w:val="00EF2352"/>
    <w:rsid w:val="00EF293B"/>
    <w:rsid w:val="00EF2988"/>
    <w:rsid w:val="00EF2C47"/>
    <w:rsid w:val="00EF309C"/>
    <w:rsid w:val="00EF3170"/>
    <w:rsid w:val="00EF32A3"/>
    <w:rsid w:val="00EF3382"/>
    <w:rsid w:val="00EF3669"/>
    <w:rsid w:val="00EF3BEB"/>
    <w:rsid w:val="00EF4114"/>
    <w:rsid w:val="00EF415A"/>
    <w:rsid w:val="00EF418F"/>
    <w:rsid w:val="00EF4679"/>
    <w:rsid w:val="00EF46AE"/>
    <w:rsid w:val="00EF4717"/>
    <w:rsid w:val="00EF49AC"/>
    <w:rsid w:val="00EF4C52"/>
    <w:rsid w:val="00EF4D8C"/>
    <w:rsid w:val="00EF54E9"/>
    <w:rsid w:val="00EF5537"/>
    <w:rsid w:val="00EF5619"/>
    <w:rsid w:val="00EF5982"/>
    <w:rsid w:val="00EF5B62"/>
    <w:rsid w:val="00EF5E5D"/>
    <w:rsid w:val="00EF64AA"/>
    <w:rsid w:val="00EF6646"/>
    <w:rsid w:val="00EF665A"/>
    <w:rsid w:val="00EF6808"/>
    <w:rsid w:val="00EF6A2A"/>
    <w:rsid w:val="00EF6B0C"/>
    <w:rsid w:val="00EF6EA8"/>
    <w:rsid w:val="00EF6FFF"/>
    <w:rsid w:val="00EF7181"/>
    <w:rsid w:val="00EF73C8"/>
    <w:rsid w:val="00EF7703"/>
    <w:rsid w:val="00EF7B63"/>
    <w:rsid w:val="00EF7E2D"/>
    <w:rsid w:val="00F00424"/>
    <w:rsid w:val="00F00442"/>
    <w:rsid w:val="00F00F98"/>
    <w:rsid w:val="00F0177C"/>
    <w:rsid w:val="00F01C96"/>
    <w:rsid w:val="00F01FB8"/>
    <w:rsid w:val="00F02074"/>
    <w:rsid w:val="00F021DA"/>
    <w:rsid w:val="00F02369"/>
    <w:rsid w:val="00F02374"/>
    <w:rsid w:val="00F02536"/>
    <w:rsid w:val="00F02705"/>
    <w:rsid w:val="00F02C50"/>
    <w:rsid w:val="00F02CB0"/>
    <w:rsid w:val="00F02CD0"/>
    <w:rsid w:val="00F02EAB"/>
    <w:rsid w:val="00F02EC5"/>
    <w:rsid w:val="00F02F85"/>
    <w:rsid w:val="00F03653"/>
    <w:rsid w:val="00F038BC"/>
    <w:rsid w:val="00F038F1"/>
    <w:rsid w:val="00F03C86"/>
    <w:rsid w:val="00F0403B"/>
    <w:rsid w:val="00F048CC"/>
    <w:rsid w:val="00F04ECF"/>
    <w:rsid w:val="00F04FBF"/>
    <w:rsid w:val="00F051DB"/>
    <w:rsid w:val="00F054C4"/>
    <w:rsid w:val="00F0554F"/>
    <w:rsid w:val="00F0595C"/>
    <w:rsid w:val="00F05BF5"/>
    <w:rsid w:val="00F05DE3"/>
    <w:rsid w:val="00F05E19"/>
    <w:rsid w:val="00F05EE6"/>
    <w:rsid w:val="00F05FC1"/>
    <w:rsid w:val="00F065EB"/>
    <w:rsid w:val="00F06666"/>
    <w:rsid w:val="00F066B6"/>
    <w:rsid w:val="00F06A04"/>
    <w:rsid w:val="00F06BC3"/>
    <w:rsid w:val="00F06CEE"/>
    <w:rsid w:val="00F07043"/>
    <w:rsid w:val="00F070E7"/>
    <w:rsid w:val="00F07410"/>
    <w:rsid w:val="00F0767B"/>
    <w:rsid w:val="00F077AE"/>
    <w:rsid w:val="00F07B08"/>
    <w:rsid w:val="00F10242"/>
    <w:rsid w:val="00F10311"/>
    <w:rsid w:val="00F10392"/>
    <w:rsid w:val="00F103A8"/>
    <w:rsid w:val="00F1066E"/>
    <w:rsid w:val="00F108F1"/>
    <w:rsid w:val="00F10984"/>
    <w:rsid w:val="00F10A3C"/>
    <w:rsid w:val="00F10EF7"/>
    <w:rsid w:val="00F11187"/>
    <w:rsid w:val="00F11485"/>
    <w:rsid w:val="00F11557"/>
    <w:rsid w:val="00F11596"/>
    <w:rsid w:val="00F115BC"/>
    <w:rsid w:val="00F11655"/>
    <w:rsid w:val="00F118BF"/>
    <w:rsid w:val="00F11A29"/>
    <w:rsid w:val="00F11FBF"/>
    <w:rsid w:val="00F121D9"/>
    <w:rsid w:val="00F1220D"/>
    <w:rsid w:val="00F124B9"/>
    <w:rsid w:val="00F1257A"/>
    <w:rsid w:val="00F12B62"/>
    <w:rsid w:val="00F12E83"/>
    <w:rsid w:val="00F1323C"/>
    <w:rsid w:val="00F13A60"/>
    <w:rsid w:val="00F13AEA"/>
    <w:rsid w:val="00F14207"/>
    <w:rsid w:val="00F14FD0"/>
    <w:rsid w:val="00F15047"/>
    <w:rsid w:val="00F15207"/>
    <w:rsid w:val="00F154D9"/>
    <w:rsid w:val="00F15712"/>
    <w:rsid w:val="00F15856"/>
    <w:rsid w:val="00F15DFA"/>
    <w:rsid w:val="00F15F35"/>
    <w:rsid w:val="00F1601C"/>
    <w:rsid w:val="00F16046"/>
    <w:rsid w:val="00F1605B"/>
    <w:rsid w:val="00F16765"/>
    <w:rsid w:val="00F16C58"/>
    <w:rsid w:val="00F16CBE"/>
    <w:rsid w:val="00F16CD1"/>
    <w:rsid w:val="00F1772B"/>
    <w:rsid w:val="00F177F4"/>
    <w:rsid w:val="00F17891"/>
    <w:rsid w:val="00F17A50"/>
    <w:rsid w:val="00F17EC6"/>
    <w:rsid w:val="00F17F7B"/>
    <w:rsid w:val="00F201EE"/>
    <w:rsid w:val="00F201FF"/>
    <w:rsid w:val="00F202DE"/>
    <w:rsid w:val="00F20359"/>
    <w:rsid w:val="00F2085B"/>
    <w:rsid w:val="00F208B8"/>
    <w:rsid w:val="00F20AE0"/>
    <w:rsid w:val="00F20AF4"/>
    <w:rsid w:val="00F20B64"/>
    <w:rsid w:val="00F20D7E"/>
    <w:rsid w:val="00F20DB6"/>
    <w:rsid w:val="00F21154"/>
    <w:rsid w:val="00F21192"/>
    <w:rsid w:val="00F214BD"/>
    <w:rsid w:val="00F214FA"/>
    <w:rsid w:val="00F215DE"/>
    <w:rsid w:val="00F221AA"/>
    <w:rsid w:val="00F22B35"/>
    <w:rsid w:val="00F22C1F"/>
    <w:rsid w:val="00F22CA8"/>
    <w:rsid w:val="00F239DE"/>
    <w:rsid w:val="00F23F14"/>
    <w:rsid w:val="00F23FCA"/>
    <w:rsid w:val="00F24272"/>
    <w:rsid w:val="00F242D1"/>
    <w:rsid w:val="00F244BD"/>
    <w:rsid w:val="00F246CD"/>
    <w:rsid w:val="00F247D3"/>
    <w:rsid w:val="00F24829"/>
    <w:rsid w:val="00F24AC5"/>
    <w:rsid w:val="00F24B3D"/>
    <w:rsid w:val="00F24D2A"/>
    <w:rsid w:val="00F251E3"/>
    <w:rsid w:val="00F25833"/>
    <w:rsid w:val="00F258CA"/>
    <w:rsid w:val="00F25A54"/>
    <w:rsid w:val="00F25CC0"/>
    <w:rsid w:val="00F25DDD"/>
    <w:rsid w:val="00F25F85"/>
    <w:rsid w:val="00F25FB8"/>
    <w:rsid w:val="00F26154"/>
    <w:rsid w:val="00F261E5"/>
    <w:rsid w:val="00F262AC"/>
    <w:rsid w:val="00F2631B"/>
    <w:rsid w:val="00F26F8E"/>
    <w:rsid w:val="00F27028"/>
    <w:rsid w:val="00F2781A"/>
    <w:rsid w:val="00F27B5F"/>
    <w:rsid w:val="00F27DD5"/>
    <w:rsid w:val="00F27FEB"/>
    <w:rsid w:val="00F30565"/>
    <w:rsid w:val="00F3080E"/>
    <w:rsid w:val="00F30DC1"/>
    <w:rsid w:val="00F314E8"/>
    <w:rsid w:val="00F315DF"/>
    <w:rsid w:val="00F31775"/>
    <w:rsid w:val="00F31E69"/>
    <w:rsid w:val="00F3254D"/>
    <w:rsid w:val="00F3271B"/>
    <w:rsid w:val="00F32AE3"/>
    <w:rsid w:val="00F32AF1"/>
    <w:rsid w:val="00F32DB8"/>
    <w:rsid w:val="00F32DF6"/>
    <w:rsid w:val="00F32E97"/>
    <w:rsid w:val="00F32F98"/>
    <w:rsid w:val="00F330FE"/>
    <w:rsid w:val="00F3328D"/>
    <w:rsid w:val="00F332AD"/>
    <w:rsid w:val="00F33350"/>
    <w:rsid w:val="00F33D79"/>
    <w:rsid w:val="00F340F6"/>
    <w:rsid w:val="00F341AB"/>
    <w:rsid w:val="00F3440A"/>
    <w:rsid w:val="00F345C7"/>
    <w:rsid w:val="00F34759"/>
    <w:rsid w:val="00F34FFA"/>
    <w:rsid w:val="00F3506E"/>
    <w:rsid w:val="00F3536E"/>
    <w:rsid w:val="00F35488"/>
    <w:rsid w:val="00F35663"/>
    <w:rsid w:val="00F356B7"/>
    <w:rsid w:val="00F35C1C"/>
    <w:rsid w:val="00F35CED"/>
    <w:rsid w:val="00F35E1C"/>
    <w:rsid w:val="00F35E99"/>
    <w:rsid w:val="00F363F4"/>
    <w:rsid w:val="00F36512"/>
    <w:rsid w:val="00F368F9"/>
    <w:rsid w:val="00F36C30"/>
    <w:rsid w:val="00F36D76"/>
    <w:rsid w:val="00F36EF2"/>
    <w:rsid w:val="00F370A6"/>
    <w:rsid w:val="00F37EA5"/>
    <w:rsid w:val="00F37EAA"/>
    <w:rsid w:val="00F37FCC"/>
    <w:rsid w:val="00F400DD"/>
    <w:rsid w:val="00F4098E"/>
    <w:rsid w:val="00F409BA"/>
    <w:rsid w:val="00F40A33"/>
    <w:rsid w:val="00F40A92"/>
    <w:rsid w:val="00F40D6A"/>
    <w:rsid w:val="00F40E42"/>
    <w:rsid w:val="00F40EE8"/>
    <w:rsid w:val="00F41511"/>
    <w:rsid w:val="00F417F3"/>
    <w:rsid w:val="00F419BB"/>
    <w:rsid w:val="00F41A30"/>
    <w:rsid w:val="00F41B2E"/>
    <w:rsid w:val="00F41CBC"/>
    <w:rsid w:val="00F41E0D"/>
    <w:rsid w:val="00F41FE6"/>
    <w:rsid w:val="00F42582"/>
    <w:rsid w:val="00F42A82"/>
    <w:rsid w:val="00F42C9A"/>
    <w:rsid w:val="00F4303A"/>
    <w:rsid w:val="00F433CF"/>
    <w:rsid w:val="00F4350C"/>
    <w:rsid w:val="00F43AE5"/>
    <w:rsid w:val="00F43B81"/>
    <w:rsid w:val="00F43ED2"/>
    <w:rsid w:val="00F43F0E"/>
    <w:rsid w:val="00F43F14"/>
    <w:rsid w:val="00F44012"/>
    <w:rsid w:val="00F440CF"/>
    <w:rsid w:val="00F4468B"/>
    <w:rsid w:val="00F446BC"/>
    <w:rsid w:val="00F44AEF"/>
    <w:rsid w:val="00F44CA3"/>
    <w:rsid w:val="00F4522F"/>
    <w:rsid w:val="00F4598F"/>
    <w:rsid w:val="00F45D94"/>
    <w:rsid w:val="00F45DC7"/>
    <w:rsid w:val="00F45E80"/>
    <w:rsid w:val="00F45EF3"/>
    <w:rsid w:val="00F461A1"/>
    <w:rsid w:val="00F46951"/>
    <w:rsid w:val="00F469EA"/>
    <w:rsid w:val="00F46D35"/>
    <w:rsid w:val="00F46D48"/>
    <w:rsid w:val="00F46F6C"/>
    <w:rsid w:val="00F473FA"/>
    <w:rsid w:val="00F47475"/>
    <w:rsid w:val="00F47833"/>
    <w:rsid w:val="00F47A88"/>
    <w:rsid w:val="00F47E1A"/>
    <w:rsid w:val="00F47E9C"/>
    <w:rsid w:val="00F47EF1"/>
    <w:rsid w:val="00F47F3D"/>
    <w:rsid w:val="00F500BD"/>
    <w:rsid w:val="00F50188"/>
    <w:rsid w:val="00F50272"/>
    <w:rsid w:val="00F5027A"/>
    <w:rsid w:val="00F50306"/>
    <w:rsid w:val="00F50679"/>
    <w:rsid w:val="00F5069A"/>
    <w:rsid w:val="00F50B67"/>
    <w:rsid w:val="00F50D80"/>
    <w:rsid w:val="00F50E66"/>
    <w:rsid w:val="00F50EB1"/>
    <w:rsid w:val="00F51138"/>
    <w:rsid w:val="00F51D76"/>
    <w:rsid w:val="00F51E4A"/>
    <w:rsid w:val="00F522BA"/>
    <w:rsid w:val="00F522F6"/>
    <w:rsid w:val="00F52432"/>
    <w:rsid w:val="00F52A23"/>
    <w:rsid w:val="00F52A36"/>
    <w:rsid w:val="00F52A47"/>
    <w:rsid w:val="00F52A58"/>
    <w:rsid w:val="00F52AED"/>
    <w:rsid w:val="00F52E03"/>
    <w:rsid w:val="00F531DD"/>
    <w:rsid w:val="00F53434"/>
    <w:rsid w:val="00F53720"/>
    <w:rsid w:val="00F53C7A"/>
    <w:rsid w:val="00F54264"/>
    <w:rsid w:val="00F543E9"/>
    <w:rsid w:val="00F54626"/>
    <w:rsid w:val="00F5472D"/>
    <w:rsid w:val="00F547A7"/>
    <w:rsid w:val="00F548BF"/>
    <w:rsid w:val="00F54AB2"/>
    <w:rsid w:val="00F54E78"/>
    <w:rsid w:val="00F54F28"/>
    <w:rsid w:val="00F55467"/>
    <w:rsid w:val="00F55546"/>
    <w:rsid w:val="00F555AC"/>
    <w:rsid w:val="00F5560F"/>
    <w:rsid w:val="00F55831"/>
    <w:rsid w:val="00F55A5B"/>
    <w:rsid w:val="00F55E8E"/>
    <w:rsid w:val="00F5623C"/>
    <w:rsid w:val="00F5647F"/>
    <w:rsid w:val="00F56B27"/>
    <w:rsid w:val="00F56BB9"/>
    <w:rsid w:val="00F56BE9"/>
    <w:rsid w:val="00F57008"/>
    <w:rsid w:val="00F571A6"/>
    <w:rsid w:val="00F572DD"/>
    <w:rsid w:val="00F57CCE"/>
    <w:rsid w:val="00F57D36"/>
    <w:rsid w:val="00F6003F"/>
    <w:rsid w:val="00F600D8"/>
    <w:rsid w:val="00F600DC"/>
    <w:rsid w:val="00F60198"/>
    <w:rsid w:val="00F6019F"/>
    <w:rsid w:val="00F6029F"/>
    <w:rsid w:val="00F605A7"/>
    <w:rsid w:val="00F60EB0"/>
    <w:rsid w:val="00F61256"/>
    <w:rsid w:val="00F61503"/>
    <w:rsid w:val="00F61594"/>
    <w:rsid w:val="00F619B1"/>
    <w:rsid w:val="00F61A2D"/>
    <w:rsid w:val="00F61BF7"/>
    <w:rsid w:val="00F61D10"/>
    <w:rsid w:val="00F61D1E"/>
    <w:rsid w:val="00F61F17"/>
    <w:rsid w:val="00F62997"/>
    <w:rsid w:val="00F63448"/>
    <w:rsid w:val="00F634B0"/>
    <w:rsid w:val="00F6355F"/>
    <w:rsid w:val="00F63CB7"/>
    <w:rsid w:val="00F64855"/>
    <w:rsid w:val="00F64C46"/>
    <w:rsid w:val="00F652D6"/>
    <w:rsid w:val="00F66855"/>
    <w:rsid w:val="00F66F11"/>
    <w:rsid w:val="00F67958"/>
    <w:rsid w:val="00F67C91"/>
    <w:rsid w:val="00F67EB8"/>
    <w:rsid w:val="00F70416"/>
    <w:rsid w:val="00F70419"/>
    <w:rsid w:val="00F70F46"/>
    <w:rsid w:val="00F710A4"/>
    <w:rsid w:val="00F710C2"/>
    <w:rsid w:val="00F7154D"/>
    <w:rsid w:val="00F715F7"/>
    <w:rsid w:val="00F71D3F"/>
    <w:rsid w:val="00F7228C"/>
    <w:rsid w:val="00F723F0"/>
    <w:rsid w:val="00F7242C"/>
    <w:rsid w:val="00F727B0"/>
    <w:rsid w:val="00F72AF4"/>
    <w:rsid w:val="00F72BF2"/>
    <w:rsid w:val="00F72F20"/>
    <w:rsid w:val="00F730F7"/>
    <w:rsid w:val="00F73142"/>
    <w:rsid w:val="00F738CB"/>
    <w:rsid w:val="00F73937"/>
    <w:rsid w:val="00F73ED6"/>
    <w:rsid w:val="00F741DB"/>
    <w:rsid w:val="00F7437F"/>
    <w:rsid w:val="00F74731"/>
    <w:rsid w:val="00F747E7"/>
    <w:rsid w:val="00F748F6"/>
    <w:rsid w:val="00F74A86"/>
    <w:rsid w:val="00F74C7A"/>
    <w:rsid w:val="00F74D04"/>
    <w:rsid w:val="00F74EF1"/>
    <w:rsid w:val="00F75AD6"/>
    <w:rsid w:val="00F75D65"/>
    <w:rsid w:val="00F76032"/>
    <w:rsid w:val="00F7620F"/>
    <w:rsid w:val="00F76A70"/>
    <w:rsid w:val="00F76A96"/>
    <w:rsid w:val="00F76DF1"/>
    <w:rsid w:val="00F7707E"/>
    <w:rsid w:val="00F772AC"/>
    <w:rsid w:val="00F7745D"/>
    <w:rsid w:val="00F77478"/>
    <w:rsid w:val="00F77714"/>
    <w:rsid w:val="00F7773A"/>
    <w:rsid w:val="00F77953"/>
    <w:rsid w:val="00F77E69"/>
    <w:rsid w:val="00F80086"/>
    <w:rsid w:val="00F8012E"/>
    <w:rsid w:val="00F801F3"/>
    <w:rsid w:val="00F80366"/>
    <w:rsid w:val="00F803A2"/>
    <w:rsid w:val="00F803F0"/>
    <w:rsid w:val="00F80DDD"/>
    <w:rsid w:val="00F8104C"/>
    <w:rsid w:val="00F8104E"/>
    <w:rsid w:val="00F816FB"/>
    <w:rsid w:val="00F81700"/>
    <w:rsid w:val="00F819FF"/>
    <w:rsid w:val="00F81A1D"/>
    <w:rsid w:val="00F81AE5"/>
    <w:rsid w:val="00F81DA2"/>
    <w:rsid w:val="00F81EE5"/>
    <w:rsid w:val="00F81F8A"/>
    <w:rsid w:val="00F82546"/>
    <w:rsid w:val="00F8257C"/>
    <w:rsid w:val="00F826CD"/>
    <w:rsid w:val="00F826FA"/>
    <w:rsid w:val="00F828E7"/>
    <w:rsid w:val="00F82C82"/>
    <w:rsid w:val="00F82D20"/>
    <w:rsid w:val="00F82FE5"/>
    <w:rsid w:val="00F8306E"/>
    <w:rsid w:val="00F8309D"/>
    <w:rsid w:val="00F831CC"/>
    <w:rsid w:val="00F832BB"/>
    <w:rsid w:val="00F8345F"/>
    <w:rsid w:val="00F8375B"/>
    <w:rsid w:val="00F838F3"/>
    <w:rsid w:val="00F83FE7"/>
    <w:rsid w:val="00F84508"/>
    <w:rsid w:val="00F848A1"/>
    <w:rsid w:val="00F84F0D"/>
    <w:rsid w:val="00F85699"/>
    <w:rsid w:val="00F85A5C"/>
    <w:rsid w:val="00F85A68"/>
    <w:rsid w:val="00F85BCC"/>
    <w:rsid w:val="00F85E37"/>
    <w:rsid w:val="00F863BD"/>
    <w:rsid w:val="00F86D9D"/>
    <w:rsid w:val="00F86FED"/>
    <w:rsid w:val="00F871C4"/>
    <w:rsid w:val="00F878D8"/>
    <w:rsid w:val="00F879A4"/>
    <w:rsid w:val="00F87AB7"/>
    <w:rsid w:val="00F903AE"/>
    <w:rsid w:val="00F90499"/>
    <w:rsid w:val="00F906AA"/>
    <w:rsid w:val="00F908F1"/>
    <w:rsid w:val="00F909C5"/>
    <w:rsid w:val="00F90CB2"/>
    <w:rsid w:val="00F90E17"/>
    <w:rsid w:val="00F90E71"/>
    <w:rsid w:val="00F90FBF"/>
    <w:rsid w:val="00F91135"/>
    <w:rsid w:val="00F91211"/>
    <w:rsid w:val="00F91617"/>
    <w:rsid w:val="00F91741"/>
    <w:rsid w:val="00F91744"/>
    <w:rsid w:val="00F9184E"/>
    <w:rsid w:val="00F918B6"/>
    <w:rsid w:val="00F91985"/>
    <w:rsid w:val="00F9198D"/>
    <w:rsid w:val="00F91A56"/>
    <w:rsid w:val="00F91CAE"/>
    <w:rsid w:val="00F9212E"/>
    <w:rsid w:val="00F92407"/>
    <w:rsid w:val="00F9256D"/>
    <w:rsid w:val="00F92700"/>
    <w:rsid w:val="00F9282A"/>
    <w:rsid w:val="00F92F7B"/>
    <w:rsid w:val="00F9316C"/>
    <w:rsid w:val="00F932E3"/>
    <w:rsid w:val="00F93841"/>
    <w:rsid w:val="00F93B2E"/>
    <w:rsid w:val="00F93B38"/>
    <w:rsid w:val="00F93D24"/>
    <w:rsid w:val="00F93EF3"/>
    <w:rsid w:val="00F9407E"/>
    <w:rsid w:val="00F940C5"/>
    <w:rsid w:val="00F9422E"/>
    <w:rsid w:val="00F9488B"/>
    <w:rsid w:val="00F94DF8"/>
    <w:rsid w:val="00F953C2"/>
    <w:rsid w:val="00F95560"/>
    <w:rsid w:val="00F95B6A"/>
    <w:rsid w:val="00F95DBA"/>
    <w:rsid w:val="00F9616C"/>
    <w:rsid w:val="00F962F4"/>
    <w:rsid w:val="00F9642F"/>
    <w:rsid w:val="00F964B5"/>
    <w:rsid w:val="00F965BD"/>
    <w:rsid w:val="00F9682E"/>
    <w:rsid w:val="00F96F12"/>
    <w:rsid w:val="00F97000"/>
    <w:rsid w:val="00F9711C"/>
    <w:rsid w:val="00F978A0"/>
    <w:rsid w:val="00F97DEB"/>
    <w:rsid w:val="00FA00B6"/>
    <w:rsid w:val="00FA07B0"/>
    <w:rsid w:val="00FA0FBC"/>
    <w:rsid w:val="00FA1104"/>
    <w:rsid w:val="00FA1494"/>
    <w:rsid w:val="00FA1CE3"/>
    <w:rsid w:val="00FA1DA4"/>
    <w:rsid w:val="00FA1FBC"/>
    <w:rsid w:val="00FA20E2"/>
    <w:rsid w:val="00FA2288"/>
    <w:rsid w:val="00FA24FE"/>
    <w:rsid w:val="00FA2B1F"/>
    <w:rsid w:val="00FA2B2B"/>
    <w:rsid w:val="00FA2D89"/>
    <w:rsid w:val="00FA3695"/>
    <w:rsid w:val="00FA3CF3"/>
    <w:rsid w:val="00FA3DCD"/>
    <w:rsid w:val="00FA3EEC"/>
    <w:rsid w:val="00FA4148"/>
    <w:rsid w:val="00FA437E"/>
    <w:rsid w:val="00FA4D8B"/>
    <w:rsid w:val="00FA4DFF"/>
    <w:rsid w:val="00FA4EB8"/>
    <w:rsid w:val="00FA4FC0"/>
    <w:rsid w:val="00FA5067"/>
    <w:rsid w:val="00FA528A"/>
    <w:rsid w:val="00FA53D5"/>
    <w:rsid w:val="00FA545A"/>
    <w:rsid w:val="00FA57E7"/>
    <w:rsid w:val="00FA5A12"/>
    <w:rsid w:val="00FA5F97"/>
    <w:rsid w:val="00FA65DE"/>
    <w:rsid w:val="00FA6913"/>
    <w:rsid w:val="00FA6C39"/>
    <w:rsid w:val="00FA6CAE"/>
    <w:rsid w:val="00FA7421"/>
    <w:rsid w:val="00FA7B50"/>
    <w:rsid w:val="00FA7C13"/>
    <w:rsid w:val="00FA7C3B"/>
    <w:rsid w:val="00FB01EB"/>
    <w:rsid w:val="00FB0347"/>
    <w:rsid w:val="00FB0349"/>
    <w:rsid w:val="00FB03EE"/>
    <w:rsid w:val="00FB0651"/>
    <w:rsid w:val="00FB0783"/>
    <w:rsid w:val="00FB0E3A"/>
    <w:rsid w:val="00FB1005"/>
    <w:rsid w:val="00FB109A"/>
    <w:rsid w:val="00FB118A"/>
    <w:rsid w:val="00FB1459"/>
    <w:rsid w:val="00FB15AF"/>
    <w:rsid w:val="00FB1708"/>
    <w:rsid w:val="00FB173A"/>
    <w:rsid w:val="00FB1744"/>
    <w:rsid w:val="00FB1A3C"/>
    <w:rsid w:val="00FB1B3D"/>
    <w:rsid w:val="00FB1D0E"/>
    <w:rsid w:val="00FB1D50"/>
    <w:rsid w:val="00FB1E7B"/>
    <w:rsid w:val="00FB22A7"/>
    <w:rsid w:val="00FB26E8"/>
    <w:rsid w:val="00FB2B92"/>
    <w:rsid w:val="00FB2D2E"/>
    <w:rsid w:val="00FB2E07"/>
    <w:rsid w:val="00FB2FA4"/>
    <w:rsid w:val="00FB2FBA"/>
    <w:rsid w:val="00FB30E1"/>
    <w:rsid w:val="00FB3211"/>
    <w:rsid w:val="00FB321B"/>
    <w:rsid w:val="00FB39F5"/>
    <w:rsid w:val="00FB3A60"/>
    <w:rsid w:val="00FB3AEB"/>
    <w:rsid w:val="00FB44E5"/>
    <w:rsid w:val="00FB4AA3"/>
    <w:rsid w:val="00FB50BC"/>
    <w:rsid w:val="00FB529D"/>
    <w:rsid w:val="00FB56B3"/>
    <w:rsid w:val="00FB59C2"/>
    <w:rsid w:val="00FB5C0B"/>
    <w:rsid w:val="00FB5C9F"/>
    <w:rsid w:val="00FB5D28"/>
    <w:rsid w:val="00FB5F9E"/>
    <w:rsid w:val="00FB6036"/>
    <w:rsid w:val="00FB603A"/>
    <w:rsid w:val="00FB61B5"/>
    <w:rsid w:val="00FB6337"/>
    <w:rsid w:val="00FB6766"/>
    <w:rsid w:val="00FB69E7"/>
    <w:rsid w:val="00FB6A5E"/>
    <w:rsid w:val="00FB6CC9"/>
    <w:rsid w:val="00FB6D47"/>
    <w:rsid w:val="00FB6DB7"/>
    <w:rsid w:val="00FB7608"/>
    <w:rsid w:val="00FB78D8"/>
    <w:rsid w:val="00FB7C73"/>
    <w:rsid w:val="00FB7DB4"/>
    <w:rsid w:val="00FC00AE"/>
    <w:rsid w:val="00FC0213"/>
    <w:rsid w:val="00FC06B0"/>
    <w:rsid w:val="00FC07BC"/>
    <w:rsid w:val="00FC0A8F"/>
    <w:rsid w:val="00FC0E50"/>
    <w:rsid w:val="00FC0F56"/>
    <w:rsid w:val="00FC102D"/>
    <w:rsid w:val="00FC1148"/>
    <w:rsid w:val="00FC1177"/>
    <w:rsid w:val="00FC11AE"/>
    <w:rsid w:val="00FC12A1"/>
    <w:rsid w:val="00FC17D4"/>
    <w:rsid w:val="00FC199C"/>
    <w:rsid w:val="00FC1BD5"/>
    <w:rsid w:val="00FC1E92"/>
    <w:rsid w:val="00FC1F3B"/>
    <w:rsid w:val="00FC1FA8"/>
    <w:rsid w:val="00FC28F1"/>
    <w:rsid w:val="00FC29D5"/>
    <w:rsid w:val="00FC2C73"/>
    <w:rsid w:val="00FC351E"/>
    <w:rsid w:val="00FC364C"/>
    <w:rsid w:val="00FC39D3"/>
    <w:rsid w:val="00FC3A87"/>
    <w:rsid w:val="00FC3B4A"/>
    <w:rsid w:val="00FC3BBF"/>
    <w:rsid w:val="00FC3E31"/>
    <w:rsid w:val="00FC408E"/>
    <w:rsid w:val="00FC4470"/>
    <w:rsid w:val="00FC4635"/>
    <w:rsid w:val="00FC4703"/>
    <w:rsid w:val="00FC476E"/>
    <w:rsid w:val="00FC47C5"/>
    <w:rsid w:val="00FC4BA0"/>
    <w:rsid w:val="00FC4BBC"/>
    <w:rsid w:val="00FC4D7E"/>
    <w:rsid w:val="00FC4D81"/>
    <w:rsid w:val="00FC4F3E"/>
    <w:rsid w:val="00FC5302"/>
    <w:rsid w:val="00FC54ED"/>
    <w:rsid w:val="00FC552D"/>
    <w:rsid w:val="00FC577D"/>
    <w:rsid w:val="00FC582F"/>
    <w:rsid w:val="00FC5A20"/>
    <w:rsid w:val="00FC5E2D"/>
    <w:rsid w:val="00FC6951"/>
    <w:rsid w:val="00FC6BEC"/>
    <w:rsid w:val="00FC6D94"/>
    <w:rsid w:val="00FC7019"/>
    <w:rsid w:val="00FC76A0"/>
    <w:rsid w:val="00FC76A3"/>
    <w:rsid w:val="00FC77D4"/>
    <w:rsid w:val="00FC7881"/>
    <w:rsid w:val="00FC7C2B"/>
    <w:rsid w:val="00FC7ED8"/>
    <w:rsid w:val="00FD02E0"/>
    <w:rsid w:val="00FD05A2"/>
    <w:rsid w:val="00FD05B0"/>
    <w:rsid w:val="00FD09BE"/>
    <w:rsid w:val="00FD0D12"/>
    <w:rsid w:val="00FD1DE3"/>
    <w:rsid w:val="00FD1EB9"/>
    <w:rsid w:val="00FD1FAA"/>
    <w:rsid w:val="00FD221E"/>
    <w:rsid w:val="00FD28ED"/>
    <w:rsid w:val="00FD295E"/>
    <w:rsid w:val="00FD2A4E"/>
    <w:rsid w:val="00FD2D9F"/>
    <w:rsid w:val="00FD301B"/>
    <w:rsid w:val="00FD32FA"/>
    <w:rsid w:val="00FD3570"/>
    <w:rsid w:val="00FD3782"/>
    <w:rsid w:val="00FD41E1"/>
    <w:rsid w:val="00FD493F"/>
    <w:rsid w:val="00FD4F14"/>
    <w:rsid w:val="00FD4FB3"/>
    <w:rsid w:val="00FD51C9"/>
    <w:rsid w:val="00FD51F2"/>
    <w:rsid w:val="00FD5609"/>
    <w:rsid w:val="00FD568B"/>
    <w:rsid w:val="00FD56BC"/>
    <w:rsid w:val="00FD5E0E"/>
    <w:rsid w:val="00FD62D5"/>
    <w:rsid w:val="00FD632C"/>
    <w:rsid w:val="00FD64F6"/>
    <w:rsid w:val="00FD6A39"/>
    <w:rsid w:val="00FD6A79"/>
    <w:rsid w:val="00FD6A95"/>
    <w:rsid w:val="00FD6BAE"/>
    <w:rsid w:val="00FD6BD8"/>
    <w:rsid w:val="00FD6F73"/>
    <w:rsid w:val="00FD7052"/>
    <w:rsid w:val="00FD73ED"/>
    <w:rsid w:val="00FD7BF1"/>
    <w:rsid w:val="00FE0034"/>
    <w:rsid w:val="00FE0365"/>
    <w:rsid w:val="00FE039A"/>
    <w:rsid w:val="00FE03BE"/>
    <w:rsid w:val="00FE07E4"/>
    <w:rsid w:val="00FE0A95"/>
    <w:rsid w:val="00FE0A96"/>
    <w:rsid w:val="00FE0B0F"/>
    <w:rsid w:val="00FE1381"/>
    <w:rsid w:val="00FE160F"/>
    <w:rsid w:val="00FE1739"/>
    <w:rsid w:val="00FE22CE"/>
    <w:rsid w:val="00FE2616"/>
    <w:rsid w:val="00FE2669"/>
    <w:rsid w:val="00FE26AA"/>
    <w:rsid w:val="00FE2705"/>
    <w:rsid w:val="00FE27AB"/>
    <w:rsid w:val="00FE311F"/>
    <w:rsid w:val="00FE3326"/>
    <w:rsid w:val="00FE3442"/>
    <w:rsid w:val="00FE34EC"/>
    <w:rsid w:val="00FE3B21"/>
    <w:rsid w:val="00FE3B9A"/>
    <w:rsid w:val="00FE3C0B"/>
    <w:rsid w:val="00FE3F1C"/>
    <w:rsid w:val="00FE421E"/>
    <w:rsid w:val="00FE450B"/>
    <w:rsid w:val="00FE4BBA"/>
    <w:rsid w:val="00FE4E94"/>
    <w:rsid w:val="00FE50F0"/>
    <w:rsid w:val="00FE578D"/>
    <w:rsid w:val="00FE5AC6"/>
    <w:rsid w:val="00FE6396"/>
    <w:rsid w:val="00FE641F"/>
    <w:rsid w:val="00FE64E7"/>
    <w:rsid w:val="00FE66BD"/>
    <w:rsid w:val="00FE6825"/>
    <w:rsid w:val="00FE6B12"/>
    <w:rsid w:val="00FE6D54"/>
    <w:rsid w:val="00FE703B"/>
    <w:rsid w:val="00FE7215"/>
    <w:rsid w:val="00FE7453"/>
    <w:rsid w:val="00FE76F7"/>
    <w:rsid w:val="00FE7981"/>
    <w:rsid w:val="00FE7994"/>
    <w:rsid w:val="00FE79A4"/>
    <w:rsid w:val="00FE7FA1"/>
    <w:rsid w:val="00FF0214"/>
    <w:rsid w:val="00FF04D8"/>
    <w:rsid w:val="00FF07F1"/>
    <w:rsid w:val="00FF080B"/>
    <w:rsid w:val="00FF09AE"/>
    <w:rsid w:val="00FF0A25"/>
    <w:rsid w:val="00FF0BE6"/>
    <w:rsid w:val="00FF0E79"/>
    <w:rsid w:val="00FF0ED4"/>
    <w:rsid w:val="00FF0EF0"/>
    <w:rsid w:val="00FF133B"/>
    <w:rsid w:val="00FF1A8D"/>
    <w:rsid w:val="00FF1BDA"/>
    <w:rsid w:val="00FF2133"/>
    <w:rsid w:val="00FF22F3"/>
    <w:rsid w:val="00FF2387"/>
    <w:rsid w:val="00FF24EA"/>
    <w:rsid w:val="00FF2A63"/>
    <w:rsid w:val="00FF2C31"/>
    <w:rsid w:val="00FF308D"/>
    <w:rsid w:val="00FF3183"/>
    <w:rsid w:val="00FF31D5"/>
    <w:rsid w:val="00FF3211"/>
    <w:rsid w:val="00FF32C2"/>
    <w:rsid w:val="00FF37D1"/>
    <w:rsid w:val="00FF3A00"/>
    <w:rsid w:val="00FF3A4A"/>
    <w:rsid w:val="00FF3CE9"/>
    <w:rsid w:val="00FF4421"/>
    <w:rsid w:val="00FF44CF"/>
    <w:rsid w:val="00FF4FB5"/>
    <w:rsid w:val="00FF5258"/>
    <w:rsid w:val="00FF533A"/>
    <w:rsid w:val="00FF6053"/>
    <w:rsid w:val="00FF613C"/>
    <w:rsid w:val="00FF68C7"/>
    <w:rsid w:val="00FF6E35"/>
    <w:rsid w:val="00FF6F40"/>
    <w:rsid w:val="00FF71CE"/>
    <w:rsid w:val="00FF7353"/>
    <w:rsid w:val="00FF7C2D"/>
    <w:rsid w:val="00FF7DBE"/>
    <w:rsid w:val="00FF7EEB"/>
    <w:rsid w:val="00FF7FC9"/>
    <w:rsid w:val="018D3BC4"/>
    <w:rsid w:val="04C9028E"/>
    <w:rsid w:val="064A710B"/>
    <w:rsid w:val="06905A26"/>
    <w:rsid w:val="084A3DBC"/>
    <w:rsid w:val="12246846"/>
    <w:rsid w:val="1C9E54A2"/>
    <w:rsid w:val="1D6B0C95"/>
    <w:rsid w:val="22411C2F"/>
    <w:rsid w:val="24FA751C"/>
    <w:rsid w:val="2AD232F2"/>
    <w:rsid w:val="2AE55E41"/>
    <w:rsid w:val="2D870264"/>
    <w:rsid w:val="30862B69"/>
    <w:rsid w:val="37596512"/>
    <w:rsid w:val="384D7148"/>
    <w:rsid w:val="40BB3EDD"/>
    <w:rsid w:val="48DA3639"/>
    <w:rsid w:val="4E1742A0"/>
    <w:rsid w:val="57471DC7"/>
    <w:rsid w:val="58D334E2"/>
    <w:rsid w:val="61992695"/>
    <w:rsid w:val="620641E4"/>
    <w:rsid w:val="6EE827CE"/>
    <w:rsid w:val="6FFE0919"/>
    <w:rsid w:val="7279197F"/>
    <w:rsid w:val="75145B51"/>
    <w:rsid w:val="76454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5"/>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6"/>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7"/>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8"/>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9"/>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60"/>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1"/>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2"/>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3"/>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8"/>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7"/>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3"/>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2"/>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5"/>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90"/>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8"/>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8"/>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4"/>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4"/>
    <w:unhideWhenUsed/>
    <w:qFormat/>
    <w:uiPriority w:val="0"/>
    <w:pPr>
      <w:tabs>
        <w:tab w:val="center" w:pos="4153"/>
        <w:tab w:val="right" w:pos="8306"/>
      </w:tabs>
      <w:snapToGrid w:val="0"/>
      <w:jc w:val="left"/>
    </w:pPr>
    <w:rPr>
      <w:sz w:val="18"/>
      <w:szCs w:val="18"/>
    </w:rPr>
  </w:style>
  <w:style w:type="paragraph" w:styleId="31">
    <w:name w:val="header"/>
    <w:basedOn w:val="1"/>
    <w:link w:val="53"/>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6"/>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6"/>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1"/>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7"/>
    <w:semiHidden/>
    <w:unhideWhenUsed/>
    <w:qFormat/>
    <w:uiPriority w:val="99"/>
    <w:rPr>
      <w:b/>
      <w:bCs/>
      <w:sz w:val="24"/>
      <w:szCs w:val="24"/>
    </w:rPr>
  </w:style>
  <w:style w:type="table" w:styleId="44">
    <w:name w:val="Table Grid"/>
    <w:basedOn w:val="43"/>
    <w:qFormat/>
    <w:uiPriority w:val="59"/>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Strong"/>
    <w:qFormat/>
    <w:uiPriority w:val="22"/>
    <w:rPr>
      <w:b/>
      <w:bCs/>
    </w:rPr>
  </w:style>
  <w:style w:type="character" w:styleId="48">
    <w:name w:val="page number"/>
    <w:basedOn w:val="46"/>
    <w:qFormat/>
    <w:uiPriority w:val="0"/>
    <w:rPr>
      <w:rFonts w:eastAsia="Arial Unicode MS" w:cs="Arial"/>
      <w:kern w:val="2"/>
      <w:sz w:val="21"/>
      <w:lang w:val="en-GB" w:eastAsia="zh-CN" w:bidi="ar-SA"/>
    </w:rPr>
  </w:style>
  <w:style w:type="character" w:styleId="49">
    <w:name w:val="FollowedHyperlink"/>
    <w:qFormat/>
    <w:uiPriority w:val="0"/>
    <w:rPr>
      <w:rFonts w:eastAsia="Arial Unicode MS" w:cs="Arial"/>
      <w:color w:val="800080"/>
      <w:kern w:val="2"/>
      <w:sz w:val="21"/>
      <w:u w:val="single"/>
      <w:lang w:val="en-GB" w:eastAsia="zh-CN" w:bidi="ar-SA"/>
    </w:rPr>
  </w:style>
  <w:style w:type="character" w:styleId="50">
    <w:name w:val="Hyperlink"/>
    <w:qFormat/>
    <w:uiPriority w:val="99"/>
    <w:rPr>
      <w:rFonts w:eastAsia="Arial Unicode MS" w:cs="Arial"/>
      <w:color w:val="0000FF"/>
      <w:kern w:val="2"/>
      <w:sz w:val="21"/>
      <w:u w:val="single"/>
      <w:lang w:val="en-GB" w:eastAsia="zh-CN" w:bidi="ar-SA"/>
    </w:rPr>
  </w:style>
  <w:style w:type="character" w:styleId="51">
    <w:name w:val="annotation reference"/>
    <w:qFormat/>
    <w:uiPriority w:val="0"/>
    <w:rPr>
      <w:rFonts w:eastAsia="Arial Unicode MS" w:cs="Arial"/>
      <w:kern w:val="2"/>
      <w:sz w:val="16"/>
      <w:szCs w:val="16"/>
      <w:lang w:val="en-GB" w:eastAsia="zh-CN" w:bidi="ar-SA"/>
    </w:rPr>
  </w:style>
  <w:style w:type="character" w:styleId="52">
    <w:name w:val="footnote reference"/>
    <w:semiHidden/>
    <w:qFormat/>
    <w:uiPriority w:val="99"/>
    <w:rPr>
      <w:rFonts w:eastAsia="Arial Unicode MS" w:cs="Arial"/>
      <w:b/>
      <w:kern w:val="2"/>
      <w:position w:val="6"/>
      <w:sz w:val="16"/>
      <w:lang w:val="en-GB" w:eastAsia="zh-CN" w:bidi="ar-SA"/>
    </w:rPr>
  </w:style>
  <w:style w:type="character" w:customStyle="1" w:styleId="53">
    <w:name w:val="页眉 字符"/>
    <w:basedOn w:val="46"/>
    <w:link w:val="31"/>
    <w:qFormat/>
    <w:uiPriority w:val="0"/>
    <w:rPr>
      <w:sz w:val="18"/>
      <w:szCs w:val="18"/>
    </w:rPr>
  </w:style>
  <w:style w:type="character" w:customStyle="1" w:styleId="54">
    <w:name w:val="页脚 字符"/>
    <w:basedOn w:val="46"/>
    <w:link w:val="30"/>
    <w:qFormat/>
    <w:uiPriority w:val="99"/>
    <w:rPr>
      <w:sz w:val="18"/>
      <w:szCs w:val="18"/>
    </w:rPr>
  </w:style>
  <w:style w:type="character" w:customStyle="1" w:styleId="55">
    <w:name w:val="标题 1 字符"/>
    <w:basedOn w:val="46"/>
    <w:link w:val="2"/>
    <w:qFormat/>
    <w:uiPriority w:val="9"/>
    <w:rPr>
      <w:rFonts w:ascii="Arial" w:hAnsi="Arial" w:eastAsia="Arial" w:cs="Times New Roman"/>
      <w:b/>
      <w:bCs/>
      <w:kern w:val="28"/>
      <w:lang w:eastAsia="ja-JP"/>
    </w:rPr>
  </w:style>
  <w:style w:type="character" w:customStyle="1" w:styleId="56">
    <w:name w:val="标题 2 字符"/>
    <w:basedOn w:val="46"/>
    <w:link w:val="3"/>
    <w:qFormat/>
    <w:uiPriority w:val="0"/>
    <w:rPr>
      <w:rFonts w:ascii="Times New Roman" w:hAnsi="Times New Roman" w:eastAsia="Times New Roman" w:cs="Times New Roman"/>
      <w:kern w:val="0"/>
      <w:sz w:val="21"/>
    </w:rPr>
  </w:style>
  <w:style w:type="character" w:customStyle="1" w:styleId="57">
    <w:name w:val="标题 3 字符"/>
    <w:basedOn w:val="46"/>
    <w:link w:val="4"/>
    <w:qFormat/>
    <w:uiPriority w:val="0"/>
    <w:rPr>
      <w:rFonts w:ascii="Times New Roman" w:hAnsi="Times New Roman" w:eastAsia="Times New Roman" w:cs="Times New Roman"/>
      <w:kern w:val="0"/>
      <w:sz w:val="21"/>
      <w:szCs w:val="21"/>
    </w:rPr>
  </w:style>
  <w:style w:type="character" w:customStyle="1" w:styleId="58">
    <w:name w:val="标题 4 字符"/>
    <w:basedOn w:val="46"/>
    <w:link w:val="5"/>
    <w:qFormat/>
    <w:uiPriority w:val="0"/>
    <w:rPr>
      <w:rFonts w:ascii="Arial" w:hAnsi="Arial" w:eastAsia="Times New Roman" w:cs="Times New Roman"/>
      <w:i/>
      <w:kern w:val="0"/>
    </w:rPr>
  </w:style>
  <w:style w:type="character" w:customStyle="1" w:styleId="59">
    <w:name w:val="标题 5 字符"/>
    <w:basedOn w:val="46"/>
    <w:link w:val="6"/>
    <w:qFormat/>
    <w:uiPriority w:val="0"/>
    <w:rPr>
      <w:rFonts w:ascii="Times New Roman" w:hAnsi="Times New Roman" w:eastAsia="Times New Roman" w:cs="Times New Roman"/>
      <w:kern w:val="0"/>
      <w:sz w:val="26"/>
      <w:u w:val="single"/>
    </w:rPr>
  </w:style>
  <w:style w:type="character" w:customStyle="1" w:styleId="60">
    <w:name w:val="标题 6 字符"/>
    <w:basedOn w:val="46"/>
    <w:link w:val="7"/>
    <w:qFormat/>
    <w:uiPriority w:val="0"/>
    <w:rPr>
      <w:rFonts w:ascii="Times New Roman" w:hAnsi="Times New Roman" w:eastAsia="Times New Roman" w:cs="Times New Roman"/>
      <w:i/>
      <w:kern w:val="0"/>
      <w:sz w:val="22"/>
    </w:rPr>
  </w:style>
  <w:style w:type="character" w:customStyle="1" w:styleId="61">
    <w:name w:val="标题 7 字符"/>
    <w:basedOn w:val="46"/>
    <w:link w:val="8"/>
    <w:qFormat/>
    <w:uiPriority w:val="0"/>
    <w:rPr>
      <w:rFonts w:ascii="Arial" w:hAnsi="Arial" w:eastAsia="Times New Roman" w:cs="Times New Roman"/>
      <w:kern w:val="0"/>
    </w:rPr>
  </w:style>
  <w:style w:type="character" w:customStyle="1" w:styleId="62">
    <w:name w:val="标题 8 字符"/>
    <w:basedOn w:val="46"/>
    <w:link w:val="9"/>
    <w:qFormat/>
    <w:uiPriority w:val="0"/>
    <w:rPr>
      <w:rFonts w:ascii="Arial" w:hAnsi="Arial" w:eastAsia="Times New Roman" w:cs="Times New Roman"/>
      <w:i/>
      <w:kern w:val="0"/>
    </w:rPr>
  </w:style>
  <w:style w:type="character" w:customStyle="1" w:styleId="63">
    <w:name w:val="标题 9 字符"/>
    <w:basedOn w:val="46"/>
    <w:link w:val="10"/>
    <w:qFormat/>
    <w:uiPriority w:val="0"/>
    <w:rPr>
      <w:rFonts w:ascii="Arial" w:hAnsi="Arial" w:eastAsia="Times New Roman" w:cs="Times New Roman"/>
      <w:b/>
      <w:i/>
      <w:kern w:val="0"/>
      <w:sz w:val="18"/>
    </w:rPr>
  </w:style>
  <w:style w:type="paragraph" w:customStyle="1" w:styleId="64">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5">
    <w:name w:val="正文文本 字符"/>
    <w:basedOn w:val="46"/>
    <w:link w:val="23"/>
    <w:qFormat/>
    <w:uiPriority w:val="0"/>
    <w:rPr>
      <w:rFonts w:ascii="Times New Roman" w:hAnsi="Times New Roman" w:eastAsia="Times New Roman" w:cs="Times New Roman"/>
      <w:kern w:val="0"/>
    </w:rPr>
  </w:style>
  <w:style w:type="character" w:customStyle="1" w:styleId="66">
    <w:name w:val="正文文本 2 字符"/>
    <w:basedOn w:val="46"/>
    <w:link w:val="37"/>
    <w:qFormat/>
    <w:uiPriority w:val="0"/>
    <w:rPr>
      <w:rFonts w:ascii="Arial" w:hAnsi="Arial" w:eastAsia="Times New Roman" w:cs="Times New Roman"/>
      <w:kern w:val="0"/>
    </w:rPr>
  </w:style>
  <w:style w:type="character" w:customStyle="1" w:styleId="67">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8">
    <w:name w:val="纯文本 字符"/>
    <w:basedOn w:val="46"/>
    <w:link w:val="26"/>
    <w:qFormat/>
    <w:uiPriority w:val="0"/>
    <w:rPr>
      <w:rFonts w:ascii="Courier New" w:hAnsi="Courier New" w:eastAsia="Times New Roman" w:cs="Times New Roman"/>
      <w:kern w:val="0"/>
    </w:rPr>
  </w:style>
  <w:style w:type="paragraph" w:customStyle="1" w:styleId="6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70">
    <w:name w:val="ZGSM"/>
    <w:qFormat/>
    <w:uiPriority w:val="0"/>
  </w:style>
  <w:style w:type="paragraph" w:customStyle="1" w:styleId="71">
    <w:name w:val="TF"/>
    <w:basedOn w:val="72"/>
    <w:qFormat/>
    <w:uiPriority w:val="0"/>
    <w:pPr>
      <w:keepNext w:val="0"/>
      <w:spacing w:after="240"/>
    </w:pPr>
  </w:style>
  <w:style w:type="paragraph" w:customStyle="1" w:styleId="72">
    <w:name w:val="TH"/>
    <w:basedOn w:val="1"/>
    <w:link w:val="123"/>
    <w:qFormat/>
    <w:uiPriority w:val="0"/>
    <w:pPr>
      <w:keepNext/>
      <w:keepLines/>
      <w:widowControl/>
      <w:spacing w:beforeLines="50" w:afterLines="50"/>
      <w:jc w:val="center"/>
    </w:pPr>
    <w:rPr>
      <w:rFonts w:ascii="Arial" w:hAnsi="Arial" w:eastAsia="Times New Roman" w:cs="Times New Roman"/>
      <w:b/>
      <w:kern w:val="0"/>
    </w:rPr>
  </w:style>
  <w:style w:type="paragraph" w:customStyle="1" w:styleId="73">
    <w:name w:val="B1"/>
    <w:basedOn w:val="14"/>
    <w:link w:val="127"/>
    <w:qFormat/>
    <w:uiPriority w:val="0"/>
  </w:style>
  <w:style w:type="paragraph" w:customStyle="1" w:styleId="74">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5">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6">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7">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8">
    <w:name w:val="正文文本缩进 2 字符"/>
    <w:basedOn w:val="46"/>
    <w:link w:val="28"/>
    <w:qFormat/>
    <w:uiPriority w:val="0"/>
    <w:rPr>
      <w:rFonts w:ascii="Times New Roman" w:hAnsi="Times New Roman" w:eastAsia="Times New Roman" w:cs="Times New Roman"/>
      <w:lang w:eastAsia="ja-JP"/>
    </w:rPr>
  </w:style>
  <w:style w:type="paragraph" w:customStyle="1" w:styleId="79">
    <w:name w:val="List Bullet Last"/>
    <w:basedOn w:val="18"/>
    <w:next w:val="23"/>
    <w:qFormat/>
    <w:uiPriority w:val="0"/>
    <w:pPr>
      <w:tabs>
        <w:tab w:val="clear" w:pos="360"/>
      </w:tabs>
      <w:spacing w:after="240"/>
      <w:ind w:left="714" w:hanging="357"/>
    </w:pPr>
    <w:rPr>
      <w:rFonts w:ascii="Arial" w:hAnsi="Arial"/>
    </w:rPr>
  </w:style>
  <w:style w:type="paragraph" w:customStyle="1" w:styleId="80">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1">
    <w:name w:val="标题 字符"/>
    <w:basedOn w:val="46"/>
    <w:link w:val="41"/>
    <w:qFormat/>
    <w:uiPriority w:val="0"/>
    <w:rPr>
      <w:rFonts w:ascii="Arial" w:hAnsi="Arial" w:eastAsia="Times New Roman" w:cs="Times New Roman"/>
      <w:b/>
      <w:kern w:val="0"/>
    </w:rPr>
  </w:style>
  <w:style w:type="character" w:customStyle="1" w:styleId="82">
    <w:name w:val="正文文本 3 字符"/>
    <w:basedOn w:val="46"/>
    <w:link w:val="22"/>
    <w:qFormat/>
    <w:uiPriority w:val="0"/>
    <w:rPr>
      <w:rFonts w:ascii="Times New Roman" w:hAnsi="Times New Roman" w:eastAsia="Times New Roman" w:cs="Times New Roman"/>
      <w:kern w:val="0"/>
      <w:lang w:eastAsia="ja-JP"/>
    </w:rPr>
  </w:style>
  <w:style w:type="paragraph" w:customStyle="1" w:styleId="83">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4">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5">
    <w:name w:val="text intend 1"/>
    <w:basedOn w:val="84"/>
    <w:qFormat/>
    <w:uiPriority w:val="0"/>
    <w:pPr>
      <w:numPr>
        <w:ilvl w:val="0"/>
        <w:numId w:val="5"/>
      </w:numPr>
      <w:spacing w:after="120"/>
    </w:pPr>
  </w:style>
  <w:style w:type="paragraph" w:customStyle="1" w:styleId="86">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7">
    <w:name w:val="B2"/>
    <w:basedOn w:val="25"/>
    <w:link w:val="128"/>
    <w:qFormat/>
    <w:uiPriority w:val="0"/>
    <w:pPr>
      <w:overflowPunct w:val="0"/>
      <w:autoSpaceDE w:val="0"/>
      <w:autoSpaceDN w:val="0"/>
      <w:adjustRightInd w:val="0"/>
      <w:textAlignment w:val="baseline"/>
    </w:pPr>
    <w:rPr>
      <w:lang w:eastAsia="en-US"/>
    </w:rPr>
  </w:style>
  <w:style w:type="paragraph" w:customStyle="1" w:styleId="88">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9">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90">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1">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2">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3">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4">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5">
    <w:name w:val="図表番号 (文字)"/>
    <w:qFormat/>
    <w:uiPriority w:val="0"/>
    <w:rPr>
      <w:rFonts w:eastAsia="MS Gothic" w:cs="Arial"/>
      <w:b/>
      <w:kern w:val="2"/>
      <w:sz w:val="24"/>
      <w:szCs w:val="24"/>
      <w:lang w:val="en-GB" w:eastAsia="en-US" w:bidi="ar-SA"/>
    </w:rPr>
  </w:style>
  <w:style w:type="paragraph" w:customStyle="1" w:styleId="96">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7">
    <w:name w:val="コメント内容1"/>
    <w:basedOn w:val="21"/>
    <w:next w:val="21"/>
    <w:semiHidden/>
    <w:qFormat/>
    <w:uiPriority w:val="0"/>
    <w:rPr>
      <w:b/>
      <w:bCs/>
      <w:sz w:val="24"/>
      <w:szCs w:val="24"/>
    </w:rPr>
  </w:style>
  <w:style w:type="paragraph" w:customStyle="1" w:styleId="98">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9">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100">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1">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2">
    <w:name w:val="(文字) (文字)"/>
    <w:semiHidden/>
    <w:qFormat/>
    <w:uiPriority w:val="0"/>
    <w:rPr>
      <w:rFonts w:eastAsia="MS Gothic" w:cs="Arial"/>
      <w:kern w:val="2"/>
      <w:sz w:val="18"/>
      <w:szCs w:val="18"/>
      <w:lang w:val="en-GB" w:eastAsia="en-US" w:bidi="ar-SA"/>
    </w:rPr>
  </w:style>
  <w:style w:type="paragraph" w:customStyle="1" w:styleId="103">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4">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5">
    <w:name w:val="Display Equation (Aurora) Char"/>
    <w:qFormat/>
    <w:uiPriority w:val="0"/>
    <w:rPr>
      <w:rFonts w:ascii="Calibri" w:hAnsi="Calibri" w:eastAsia="宋体" w:cs="Times New Roman"/>
      <w:kern w:val="2"/>
      <w:sz w:val="21"/>
      <w:szCs w:val="22"/>
      <w:lang w:val="en-GB" w:eastAsia="zh-CN" w:bidi="ar-SA"/>
    </w:rPr>
  </w:style>
  <w:style w:type="character" w:customStyle="1" w:styleId="106">
    <w:name w:val="Section Break (Aurora)"/>
    <w:qFormat/>
    <w:uiPriority w:val="0"/>
    <w:rPr>
      <w:rFonts w:eastAsia="Arial Unicode MS" w:cs="Arial"/>
      <w:vanish/>
      <w:color w:val="800080"/>
      <w:kern w:val="2"/>
      <w:sz w:val="21"/>
      <w:lang w:val="en-GB" w:eastAsia="zh-CN" w:bidi="ar-SA"/>
    </w:rPr>
  </w:style>
  <w:style w:type="character" w:customStyle="1" w:styleId="107">
    <w:name w:val="DO NOT USE_h2 (文字)"/>
    <w:qFormat/>
    <w:uiPriority w:val="0"/>
    <w:rPr>
      <w:rFonts w:ascii="Arial" w:hAnsi="Arial" w:eastAsia="MS Gothic" w:cs="Arial"/>
      <w:kern w:val="2"/>
      <w:sz w:val="24"/>
      <w:szCs w:val="24"/>
      <w:lang w:val="en-GB" w:eastAsia="en-US" w:bidi="ar-SA"/>
    </w:rPr>
  </w:style>
  <w:style w:type="character" w:customStyle="1" w:styleId="108">
    <w:name w:val="header odd (文字)"/>
    <w:qFormat/>
    <w:locked/>
    <w:uiPriority w:val="0"/>
    <w:rPr>
      <w:rFonts w:ascii="Arial" w:hAnsi="Arial"/>
      <w:b/>
      <w:sz w:val="18"/>
      <w:lang w:eastAsia="en-US" w:bidi="ar-SA"/>
    </w:rPr>
  </w:style>
  <w:style w:type="paragraph" w:customStyle="1" w:styleId="10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10">
    <w:name w:val="コメント内容2"/>
    <w:basedOn w:val="21"/>
    <w:next w:val="21"/>
    <w:semiHidden/>
    <w:unhideWhenUsed/>
    <w:qFormat/>
    <w:uiPriority w:val="0"/>
    <w:rPr>
      <w:b/>
      <w:bCs/>
      <w:sz w:val="24"/>
      <w:szCs w:val="24"/>
    </w:rPr>
  </w:style>
  <w:style w:type="character" w:customStyle="1" w:styleId="111">
    <w:name w:val="(文字) (文字)1"/>
    <w:semiHidden/>
    <w:qFormat/>
    <w:uiPriority w:val="0"/>
    <w:rPr>
      <w:rFonts w:eastAsia="MS Gothic" w:cs="Arial"/>
      <w:kern w:val="2"/>
      <w:sz w:val="21"/>
      <w:lang w:val="en-GB" w:eastAsia="en-US" w:bidi="ar-SA"/>
    </w:rPr>
  </w:style>
  <w:style w:type="character" w:customStyle="1" w:styleId="112">
    <w:name w:val="批注主题 Char"/>
    <w:basedOn w:val="111"/>
    <w:qFormat/>
    <w:uiPriority w:val="0"/>
    <w:rPr>
      <w:rFonts w:eastAsia="MS Gothic" w:cs="Arial"/>
      <w:kern w:val="2"/>
      <w:sz w:val="21"/>
      <w:lang w:val="en-GB" w:eastAsia="en-US" w:bidi="ar-SA"/>
    </w:rPr>
  </w:style>
  <w:style w:type="paragraph" w:styleId="113">
    <w:name w:val="List Paragraph"/>
    <w:basedOn w:val="1"/>
    <w:link w:val="124"/>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4">
    <w:name w:val="批注框文本 字符"/>
    <w:basedOn w:val="46"/>
    <w:link w:val="29"/>
    <w:qFormat/>
    <w:uiPriority w:val="0"/>
    <w:rPr>
      <w:rFonts w:ascii="Arial" w:hAnsi="Arial" w:eastAsia="Times New Roman" w:cs="Times New Roman"/>
      <w:kern w:val="0"/>
      <w:sz w:val="18"/>
      <w:szCs w:val="18"/>
    </w:rPr>
  </w:style>
  <w:style w:type="paragraph" w:customStyle="1" w:styleId="115">
    <w:name w:val="TAH"/>
    <w:basedOn w:val="116"/>
    <w:link w:val="147"/>
    <w:qFormat/>
    <w:uiPriority w:val="0"/>
    <w:rPr>
      <w:b/>
    </w:rPr>
  </w:style>
  <w:style w:type="paragraph" w:customStyle="1" w:styleId="116">
    <w:name w:val="TAC"/>
    <w:basedOn w:val="1"/>
    <w:link w:val="122"/>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7">
    <w:name w:val="批注主题 字符"/>
    <w:basedOn w:val="93"/>
    <w:link w:val="42"/>
    <w:semiHidden/>
    <w:qFormat/>
    <w:uiPriority w:val="99"/>
    <w:rPr>
      <w:rFonts w:ascii="Times New Roman" w:hAnsi="Times New Roman" w:eastAsia="Times New Roman" w:cs="Arial"/>
      <w:b/>
      <w:bCs/>
      <w:sz w:val="21"/>
      <w:szCs w:val="20"/>
      <w:lang w:val="en-GB"/>
    </w:rPr>
  </w:style>
  <w:style w:type="paragraph" w:customStyle="1" w:styleId="118">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9">
    <w:name w:val="TAL"/>
    <w:basedOn w:val="1"/>
    <w:link w:val="146"/>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20">
    <w:name w:val="Placeholder Text"/>
    <w:basedOn w:val="46"/>
    <w:qFormat/>
    <w:uiPriority w:val="99"/>
    <w:rPr>
      <w:color w:val="808080"/>
    </w:rPr>
  </w:style>
  <w:style w:type="paragraph" w:customStyle="1" w:styleId="121">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2">
    <w:name w:val="TAC Char"/>
    <w:link w:val="116"/>
    <w:qFormat/>
    <w:uiPriority w:val="0"/>
    <w:rPr>
      <w:rFonts w:ascii="Arial" w:hAnsi="Arial" w:eastAsia="Times New Roman" w:cs="Times New Roman"/>
      <w:kern w:val="0"/>
      <w:sz w:val="18"/>
      <w:szCs w:val="20"/>
      <w:lang w:val="en-GB"/>
    </w:rPr>
  </w:style>
  <w:style w:type="character" w:customStyle="1" w:styleId="123">
    <w:name w:val="TH Char"/>
    <w:link w:val="72"/>
    <w:qFormat/>
    <w:uiPriority w:val="0"/>
    <w:rPr>
      <w:rFonts w:ascii="Arial" w:hAnsi="Arial" w:eastAsia="Times New Roman" w:cs="Times New Roman"/>
      <w:b/>
      <w:kern w:val="0"/>
    </w:rPr>
  </w:style>
  <w:style w:type="character" w:customStyle="1" w:styleId="124">
    <w:name w:val="列表段落 字符"/>
    <w:link w:val="113"/>
    <w:qFormat/>
    <w:locked/>
    <w:uiPriority w:val="34"/>
    <w:rPr>
      <w:rFonts w:ascii="Times New Roman" w:hAnsi="Times New Roman" w:eastAsia="Times New Roman" w:cs="宋体"/>
      <w:kern w:val="0"/>
    </w:rPr>
  </w:style>
  <w:style w:type="paragraph" w:customStyle="1" w:styleId="125">
    <w:name w:val="Body"/>
    <w:basedOn w:val="1"/>
    <w:qFormat/>
    <w:uiPriority w:val="99"/>
    <w:pPr>
      <w:widowControl/>
      <w:spacing w:beforeLines="50" w:afterLines="50" w:line="276" w:lineRule="auto"/>
      <w:ind w:left="450"/>
    </w:pPr>
    <w:rPr>
      <w:kern w:val="0"/>
      <w:sz w:val="22"/>
      <w:szCs w:val="22"/>
    </w:rPr>
  </w:style>
  <w:style w:type="paragraph" w:customStyle="1" w:styleId="126">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7">
    <w:name w:val="B1 Char"/>
    <w:link w:val="73"/>
    <w:qFormat/>
    <w:uiPriority w:val="0"/>
    <w:rPr>
      <w:rFonts w:ascii="Times New Roman" w:hAnsi="Times New Roman" w:eastAsia="Times New Roman" w:cs="Times New Roman"/>
      <w:kern w:val="0"/>
    </w:rPr>
  </w:style>
  <w:style w:type="character" w:customStyle="1" w:styleId="128">
    <w:name w:val="B2 Char"/>
    <w:link w:val="87"/>
    <w:qFormat/>
    <w:uiPriority w:val="0"/>
    <w:rPr>
      <w:rFonts w:ascii="Times New Roman" w:hAnsi="Times New Roman" w:eastAsia="Times New Roman" w:cs="Times New Roman"/>
      <w:kern w:val="0"/>
      <w:lang w:eastAsia="en-US"/>
    </w:rPr>
  </w:style>
  <w:style w:type="paragraph" w:customStyle="1" w:styleId="129">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30">
    <w:name w:val="enumlev1 Char"/>
    <w:link w:val="131"/>
    <w:qFormat/>
    <w:locked/>
    <w:uiPriority w:val="0"/>
    <w:rPr>
      <w:rFonts w:ascii="宋体" w:hAnsi="宋体"/>
      <w:lang w:val="en-GB"/>
    </w:rPr>
  </w:style>
  <w:style w:type="paragraph" w:customStyle="1" w:styleId="131">
    <w:name w:val="enumlev1"/>
    <w:basedOn w:val="1"/>
    <w:link w:val="130"/>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2">
    <w:name w:val="Table_text Char"/>
    <w:basedOn w:val="46"/>
    <w:link w:val="133"/>
    <w:qFormat/>
    <w:locked/>
    <w:uiPriority w:val="0"/>
    <w:rPr>
      <w:lang w:val="en-GB"/>
    </w:rPr>
  </w:style>
  <w:style w:type="paragraph" w:customStyle="1" w:styleId="133">
    <w:name w:val="Table_text"/>
    <w:basedOn w:val="1"/>
    <w:link w:val="132"/>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4">
    <w:name w:val="Table_head Char"/>
    <w:basedOn w:val="46"/>
    <w:link w:val="135"/>
    <w:qFormat/>
    <w:locked/>
    <w:uiPriority w:val="0"/>
    <w:rPr>
      <w:rFonts w:ascii="Times New Roman Bold" w:hAnsi="Times New Roman Bold" w:cs="Times New Roman Bold"/>
      <w:b/>
      <w:lang w:val="en-GB"/>
    </w:rPr>
  </w:style>
  <w:style w:type="paragraph" w:customStyle="1" w:styleId="135">
    <w:name w:val="Table_head"/>
    <w:basedOn w:val="1"/>
    <w:link w:val="134"/>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6">
    <w:name w:val="Table_No Char"/>
    <w:basedOn w:val="46"/>
    <w:link w:val="137"/>
    <w:qFormat/>
    <w:locked/>
    <w:uiPriority w:val="0"/>
    <w:rPr>
      <w:rFonts w:ascii="宋体" w:hAnsi="宋体"/>
      <w:caps/>
      <w:lang w:val="en-GB"/>
    </w:rPr>
  </w:style>
  <w:style w:type="paragraph" w:customStyle="1" w:styleId="137">
    <w:name w:val="Table_No"/>
    <w:basedOn w:val="1"/>
    <w:next w:val="1"/>
    <w:link w:val="136"/>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8">
    <w:name w:val="Table_title Char"/>
    <w:basedOn w:val="46"/>
    <w:link w:val="139"/>
    <w:qFormat/>
    <w:locked/>
    <w:uiPriority w:val="0"/>
    <w:rPr>
      <w:rFonts w:ascii="Times New Roman Bold" w:hAnsi="Times New Roman Bold" w:cs="Times New Roman Bold"/>
      <w:b/>
      <w:lang w:val="en-GB"/>
    </w:rPr>
  </w:style>
  <w:style w:type="paragraph" w:customStyle="1" w:styleId="139">
    <w:name w:val="Table_title"/>
    <w:basedOn w:val="1"/>
    <w:next w:val="133"/>
    <w:link w:val="138"/>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40">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1">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2">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3">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4">
    <w:name w:val="PL Char"/>
    <w:link w:val="145"/>
    <w:qFormat/>
    <w:locked/>
    <w:uiPriority w:val="0"/>
    <w:rPr>
      <w:rFonts w:ascii="Courier New" w:hAnsi="Courier New" w:cs="Courier New"/>
      <w:sz w:val="16"/>
      <w:shd w:val="clear" w:color="auto" w:fill="E6E6E6"/>
      <w:lang w:val="en-GB" w:eastAsia="sv-SE"/>
    </w:rPr>
  </w:style>
  <w:style w:type="paragraph" w:customStyle="1" w:styleId="145">
    <w:name w:val="PL"/>
    <w:link w:val="14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6">
    <w:name w:val="TAL Car"/>
    <w:link w:val="119"/>
    <w:qFormat/>
    <w:locked/>
    <w:uiPriority w:val="0"/>
    <w:rPr>
      <w:rFonts w:ascii="Arial" w:hAnsi="Arial" w:eastAsia="Times New Roman" w:cs="Times New Roman"/>
      <w:kern w:val="0"/>
      <w:sz w:val="18"/>
      <w:szCs w:val="20"/>
      <w:lang w:val="en-GB"/>
    </w:rPr>
  </w:style>
  <w:style w:type="character" w:customStyle="1" w:styleId="147">
    <w:name w:val="TAH Car"/>
    <w:link w:val="115"/>
    <w:qFormat/>
    <w:locked/>
    <w:uiPriority w:val="0"/>
    <w:rPr>
      <w:rFonts w:ascii="Arial" w:hAnsi="Arial" w:eastAsia="Times New Roman" w:cs="Times New Roman"/>
      <w:b/>
      <w:kern w:val="0"/>
      <w:sz w:val="18"/>
      <w:szCs w:val="20"/>
      <w:lang w:val="en-GB"/>
    </w:rPr>
  </w:style>
  <w:style w:type="character" w:customStyle="1" w:styleId="148">
    <w:name w:val="B1 (文字)"/>
    <w:qFormat/>
    <w:uiPriority w:val="0"/>
    <w:rPr>
      <w:rFonts w:eastAsia="MS Mincho"/>
      <w:lang w:val="en-GB" w:eastAsia="en-US" w:bidi="ar-SA"/>
    </w:rPr>
  </w:style>
  <w:style w:type="character" w:customStyle="1" w:styleId="149">
    <w:name w:val="B1 Zchn"/>
    <w:qFormat/>
    <w:uiPriority w:val="0"/>
    <w:rPr>
      <w:rFonts w:ascii="Times New Roman" w:hAnsi="Times New Roman" w:cs="Times New Roman"/>
      <w:kern w:val="0"/>
      <w:sz w:val="20"/>
      <w:szCs w:val="20"/>
      <w:lang w:eastAsia="en-US"/>
    </w:rPr>
  </w:style>
  <w:style w:type="paragraph" w:customStyle="1" w:styleId="150">
    <w:name w:val="CR Cover Page"/>
    <w:qFormat/>
    <w:uiPriority w:val="0"/>
    <w:pPr>
      <w:spacing w:after="120"/>
    </w:pPr>
    <w:rPr>
      <w:rFonts w:ascii="Arial" w:hAnsi="Arial" w:eastAsia="Malgun Gothic" w:cs="Times New Roman"/>
      <w:lang w:val="en-GB" w:eastAsia="en-US" w:bidi="ar-SA"/>
    </w:rPr>
  </w:style>
  <w:style w:type="paragraph" w:customStyle="1" w:styleId="151">
    <w:name w:val="main text"/>
    <w:basedOn w:val="1"/>
    <w:link w:val="152"/>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2">
    <w:name w:val="main text Char"/>
    <w:link w:val="151"/>
    <w:qFormat/>
    <w:uiPriority w:val="0"/>
    <w:rPr>
      <w:rFonts w:ascii="Times New Roman" w:hAnsi="Times New Roman" w:eastAsia="Malgun Gothic" w:cs="Times New Roman"/>
      <w:kern w:val="0"/>
      <w:sz w:val="20"/>
      <w:szCs w:val="20"/>
      <w:lang w:val="en-GB" w:eastAsia="ko-KR"/>
    </w:rPr>
  </w:style>
  <w:style w:type="paragraph" w:customStyle="1" w:styleId="153">
    <w:name w:val="3GPP_Header"/>
    <w:basedOn w:val="1"/>
    <w:link w:val="154"/>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4">
    <w:name w:val="3GPP_Header Char"/>
    <w:link w:val="153"/>
    <w:qFormat/>
    <w:uiPriority w:val="0"/>
    <w:rPr>
      <w:rFonts w:ascii="Times New Roman" w:hAnsi="Times New Roman" w:eastAsia="Times New Roman" w:cs="Times New Roman"/>
      <w:b/>
      <w:kern w:val="0"/>
      <w:szCs w:val="20"/>
      <w:lang w:val="en-GB"/>
    </w:rPr>
  </w:style>
  <w:style w:type="paragraph" w:customStyle="1" w:styleId="155">
    <w:name w:val="Doc-title"/>
    <w:basedOn w:val="1"/>
    <w:next w:val="156"/>
    <w:link w:val="158"/>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6">
    <w:name w:val="Doc-text2"/>
    <w:basedOn w:val="1"/>
    <w:link w:val="157"/>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7">
    <w:name w:val="Doc-text2 Char"/>
    <w:link w:val="156"/>
    <w:qFormat/>
    <w:uiPriority w:val="0"/>
    <w:rPr>
      <w:rFonts w:ascii="Arial" w:hAnsi="Arial" w:eastAsia="Times New Roman" w:cs="Times New Roman"/>
      <w:kern w:val="0"/>
      <w:sz w:val="20"/>
      <w:szCs w:val="20"/>
      <w:lang w:val="zh-CN" w:eastAsia="zh-CN"/>
    </w:rPr>
  </w:style>
  <w:style w:type="character" w:customStyle="1" w:styleId="158">
    <w:name w:val="Doc-title Char"/>
    <w:link w:val="155"/>
    <w:qFormat/>
    <w:uiPriority w:val="0"/>
    <w:rPr>
      <w:rFonts w:ascii="Arial" w:hAnsi="Arial" w:eastAsia="Times New Roman" w:cs="Times New Roman"/>
      <w:kern w:val="0"/>
      <w:sz w:val="20"/>
      <w:szCs w:val="20"/>
      <w:lang w:val="zh-CN" w:eastAsia="zh-CN"/>
    </w:rPr>
  </w:style>
  <w:style w:type="table" w:customStyle="1" w:styleId="159">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60">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1">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2">
    <w:name w:val="目录 81"/>
    <w:basedOn w:val="163"/>
    <w:semiHidden/>
    <w:qFormat/>
    <w:uiPriority w:val="0"/>
    <w:pPr>
      <w:tabs>
        <w:tab w:val="right" w:leader="dot" w:pos="9639"/>
      </w:tabs>
      <w:spacing w:before="180"/>
      <w:ind w:left="2693" w:hanging="2693"/>
    </w:pPr>
    <w:rPr>
      <w:b/>
    </w:rPr>
  </w:style>
  <w:style w:type="paragraph" w:customStyle="1" w:styleId="163">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4">
    <w:name w:val="目录 51"/>
    <w:basedOn w:val="165"/>
    <w:semiHidden/>
    <w:qFormat/>
    <w:uiPriority w:val="0"/>
    <w:pPr>
      <w:tabs>
        <w:tab w:val="right" w:leader="dot" w:pos="9639"/>
      </w:tabs>
      <w:ind w:left="1701" w:hanging="1701"/>
    </w:pPr>
  </w:style>
  <w:style w:type="paragraph" w:customStyle="1" w:styleId="165">
    <w:name w:val="目录 41"/>
    <w:basedOn w:val="166"/>
    <w:semiHidden/>
    <w:qFormat/>
    <w:uiPriority w:val="0"/>
    <w:pPr>
      <w:tabs>
        <w:tab w:val="right" w:leader="dot" w:pos="9639"/>
      </w:tabs>
      <w:ind w:left="1418" w:hanging="1418"/>
    </w:pPr>
  </w:style>
  <w:style w:type="paragraph" w:customStyle="1" w:styleId="166">
    <w:name w:val="目录 31"/>
    <w:basedOn w:val="167"/>
    <w:semiHidden/>
    <w:qFormat/>
    <w:uiPriority w:val="0"/>
    <w:pPr>
      <w:tabs>
        <w:tab w:val="right" w:leader="dot" w:pos="9639"/>
      </w:tabs>
      <w:ind w:left="1134" w:hanging="1134"/>
    </w:pPr>
  </w:style>
  <w:style w:type="paragraph" w:customStyle="1" w:styleId="167">
    <w:name w:val="目录 21"/>
    <w:basedOn w:val="163"/>
    <w:semiHidden/>
    <w:qFormat/>
    <w:uiPriority w:val="0"/>
    <w:pPr>
      <w:keepNext w:val="0"/>
      <w:spacing w:before="0"/>
      <w:ind w:left="851" w:hanging="851"/>
    </w:pPr>
    <w:rPr>
      <w:sz w:val="20"/>
    </w:rPr>
  </w:style>
  <w:style w:type="paragraph" w:customStyle="1" w:styleId="1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9">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70">
    <w:name w:val="NO"/>
    <w:basedOn w:val="1"/>
    <w:link w:val="21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1">
    <w:name w:val="目录 91"/>
    <w:basedOn w:val="162"/>
    <w:semiHidden/>
    <w:qFormat/>
    <w:uiPriority w:val="0"/>
    <w:pPr>
      <w:ind w:left="1418" w:hanging="1418"/>
    </w:pPr>
  </w:style>
  <w:style w:type="paragraph" w:customStyle="1" w:styleId="172">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4">
    <w:name w:val="NW"/>
    <w:basedOn w:val="170"/>
    <w:qFormat/>
    <w:uiPriority w:val="0"/>
    <w:pPr>
      <w:spacing w:after="0"/>
    </w:pPr>
  </w:style>
  <w:style w:type="paragraph" w:customStyle="1" w:styleId="175">
    <w:name w:val="EW"/>
    <w:basedOn w:val="172"/>
    <w:qFormat/>
    <w:uiPriority w:val="0"/>
    <w:pPr>
      <w:spacing w:after="0"/>
    </w:pPr>
  </w:style>
  <w:style w:type="paragraph" w:customStyle="1" w:styleId="176">
    <w:name w:val="目录 61"/>
    <w:basedOn w:val="164"/>
    <w:next w:val="1"/>
    <w:semiHidden/>
    <w:qFormat/>
    <w:uiPriority w:val="0"/>
    <w:pPr>
      <w:ind w:left="1985" w:hanging="1985"/>
    </w:pPr>
  </w:style>
  <w:style w:type="paragraph" w:customStyle="1" w:styleId="177">
    <w:name w:val="目录 71"/>
    <w:basedOn w:val="176"/>
    <w:next w:val="1"/>
    <w:semiHidden/>
    <w:qFormat/>
    <w:uiPriority w:val="0"/>
    <w:pPr>
      <w:ind w:left="2268" w:hanging="2268"/>
    </w:pPr>
  </w:style>
  <w:style w:type="paragraph" w:customStyle="1" w:styleId="178">
    <w:name w:val="NF"/>
    <w:basedOn w:val="170"/>
    <w:qFormat/>
    <w:uiPriority w:val="0"/>
    <w:pPr>
      <w:keepNext/>
      <w:spacing w:after="0"/>
    </w:pPr>
    <w:rPr>
      <w:rFonts w:ascii="Arial" w:hAnsi="Arial"/>
      <w:sz w:val="18"/>
    </w:rPr>
  </w:style>
  <w:style w:type="paragraph" w:customStyle="1" w:styleId="179">
    <w:name w:val="TAR"/>
    <w:basedOn w:val="119"/>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80">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1">
    <w:name w:val="TAN"/>
    <w:basedOn w:val="119"/>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6">
    <w:name w:val="ZV"/>
    <w:basedOn w:val="185"/>
    <w:qFormat/>
    <w:uiPriority w:val="0"/>
    <w:pPr>
      <w:framePr w:y="16161"/>
    </w:pPr>
  </w:style>
  <w:style w:type="paragraph" w:customStyle="1" w:styleId="1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8">
    <w:name w:val="Editor's Note"/>
    <w:basedOn w:val="170"/>
    <w:qFormat/>
    <w:uiPriority w:val="0"/>
    <w:rPr>
      <w:color w:val="FF0000"/>
    </w:rPr>
  </w:style>
  <w:style w:type="paragraph" w:customStyle="1" w:styleId="189">
    <w:name w:val="B4"/>
    <w:basedOn w:val="35"/>
    <w:qFormat/>
    <w:uiPriority w:val="0"/>
  </w:style>
  <w:style w:type="paragraph" w:customStyle="1" w:styleId="190">
    <w:name w:val="B5"/>
    <w:basedOn w:val="34"/>
    <w:qFormat/>
    <w:uiPriority w:val="0"/>
  </w:style>
  <w:style w:type="paragraph" w:customStyle="1" w:styleId="191">
    <w:name w:val="ZTD"/>
    <w:basedOn w:val="183"/>
    <w:qFormat/>
    <w:uiPriority w:val="0"/>
    <w:pPr>
      <w:framePr w:hRule="auto" w:y="852"/>
    </w:pPr>
    <w:rPr>
      <w:i w:val="0"/>
      <w:sz w:val="40"/>
    </w:rPr>
  </w:style>
  <w:style w:type="paragraph" w:customStyle="1" w:styleId="192">
    <w:name w:val="bullet"/>
    <w:basedOn w:val="113"/>
    <w:link w:val="193"/>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3">
    <w:name w:val="bullet Char"/>
    <w:link w:val="192"/>
    <w:qFormat/>
    <w:uiPriority w:val="0"/>
    <w:rPr>
      <w:rFonts w:ascii="Times New Roman" w:hAnsi="Times New Roman" w:eastAsia="Times New Roman" w:cs="Times New Roman"/>
      <w:sz w:val="20"/>
      <w:lang w:val="en-GB" w:eastAsia="en-US"/>
    </w:rPr>
  </w:style>
  <w:style w:type="paragraph" w:customStyle="1" w:styleId="194">
    <w:name w:val="Comments"/>
    <w:basedOn w:val="1"/>
    <w:link w:val="195"/>
    <w:qFormat/>
    <w:uiPriority w:val="0"/>
    <w:pPr>
      <w:widowControl/>
      <w:spacing w:before="40"/>
      <w:jc w:val="left"/>
    </w:pPr>
    <w:rPr>
      <w:rFonts w:ascii="Arial" w:hAnsi="Arial" w:eastAsia="MS Mincho" w:cs="Times New Roman"/>
      <w:i/>
      <w:kern w:val="0"/>
      <w:sz w:val="18"/>
      <w:lang w:val="en-GB" w:eastAsia="en-GB"/>
    </w:rPr>
  </w:style>
  <w:style w:type="character" w:customStyle="1" w:styleId="195">
    <w:name w:val="Comments Char"/>
    <w:link w:val="194"/>
    <w:qFormat/>
    <w:uiPriority w:val="0"/>
    <w:rPr>
      <w:rFonts w:ascii="Arial" w:hAnsi="Arial" w:eastAsia="MS Mincho" w:cs="Times New Roman"/>
      <w:i/>
      <w:kern w:val="0"/>
      <w:sz w:val="18"/>
      <w:lang w:val="en-GB" w:eastAsia="en-GB"/>
    </w:rPr>
  </w:style>
  <w:style w:type="paragraph" w:customStyle="1" w:styleId="196">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7">
    <w:name w:val="TAL Char"/>
    <w:qFormat/>
    <w:locked/>
    <w:uiPriority w:val="0"/>
    <w:rPr>
      <w:rFonts w:ascii="Arial" w:hAnsi="Arial"/>
      <w:sz w:val="18"/>
      <w:lang w:val="en-GB" w:eastAsia="en-US"/>
    </w:rPr>
  </w:style>
  <w:style w:type="character" w:customStyle="1" w:styleId="198">
    <w:name w:val="题注 字符"/>
    <w:link w:val="19"/>
    <w:qFormat/>
    <w:locked/>
    <w:uiPriority w:val="0"/>
    <w:rPr>
      <w:rFonts w:ascii="Times New Roman" w:hAnsi="Times New Roman" w:eastAsia="Times New Roman" w:cs="Times New Roman"/>
      <w:b/>
      <w:kern w:val="0"/>
    </w:rPr>
  </w:style>
  <w:style w:type="paragraph" w:customStyle="1" w:styleId="199">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200">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1">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2">
    <w:name w:val="normaltextrun1"/>
    <w:qFormat/>
    <w:uiPriority w:val="0"/>
  </w:style>
  <w:style w:type="character" w:customStyle="1" w:styleId="203">
    <w:name w:val="eop"/>
    <w:qFormat/>
    <w:uiPriority w:val="0"/>
  </w:style>
  <w:style w:type="character" w:customStyle="1" w:styleId="204">
    <w:name w:val="IvD bodytext Char"/>
    <w:link w:val="205"/>
    <w:qFormat/>
    <w:locked/>
    <w:uiPriority w:val="0"/>
    <w:rPr>
      <w:rFonts w:ascii="Arial" w:hAnsi="Arial"/>
      <w:spacing w:val="2"/>
      <w:sz w:val="21"/>
      <w:szCs w:val="22"/>
      <w:lang w:eastAsia="en-US"/>
    </w:rPr>
  </w:style>
  <w:style w:type="paragraph" w:customStyle="1" w:styleId="205">
    <w:name w:val="IvD bodytext"/>
    <w:basedOn w:val="23"/>
    <w:link w:val="204"/>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6">
    <w:name w:val="IvD Instructiontext Char"/>
    <w:link w:val="207"/>
    <w:qFormat/>
    <w:locked/>
    <w:uiPriority w:val="99"/>
    <w:rPr>
      <w:rFonts w:ascii="Arial" w:hAnsi="Arial"/>
      <w:i/>
      <w:color w:val="7F7F7F"/>
      <w:spacing w:val="2"/>
      <w:sz w:val="18"/>
      <w:szCs w:val="18"/>
      <w:lang w:eastAsia="en-US"/>
    </w:rPr>
  </w:style>
  <w:style w:type="paragraph" w:customStyle="1" w:styleId="207">
    <w:name w:val="IvD Instructiontext"/>
    <w:basedOn w:val="23"/>
    <w:link w:val="206"/>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8">
    <w:name w:val="缺省文本 Char"/>
    <w:link w:val="209"/>
    <w:qFormat/>
    <w:locked/>
    <w:uiPriority w:val="0"/>
    <w:rPr>
      <w:sz w:val="21"/>
      <w:lang w:val="zh-CN" w:eastAsia="zh-CN"/>
    </w:rPr>
  </w:style>
  <w:style w:type="paragraph" w:customStyle="1" w:styleId="209">
    <w:name w:val="缺省文本"/>
    <w:basedOn w:val="1"/>
    <w:link w:val="208"/>
    <w:qFormat/>
    <w:uiPriority w:val="0"/>
    <w:pPr>
      <w:autoSpaceDE w:val="0"/>
      <w:autoSpaceDN w:val="0"/>
      <w:adjustRightInd w:val="0"/>
      <w:spacing w:line="360" w:lineRule="auto"/>
      <w:jc w:val="left"/>
    </w:pPr>
    <w:rPr>
      <w:sz w:val="21"/>
      <w:lang w:val="zh-CN"/>
    </w:rPr>
  </w:style>
  <w:style w:type="paragraph" w:customStyle="1" w:styleId="210">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1">
    <w:name w:val="NO Char"/>
    <w:link w:val="170"/>
    <w:qFormat/>
    <w:locked/>
    <w:uiPriority w:val="0"/>
    <w:rPr>
      <w:rFonts w:ascii="Times New Roman" w:hAnsi="Times New Roman" w:eastAsia="等线" w:cs="Times New Roman"/>
      <w:kern w:val="0"/>
      <w:sz w:val="20"/>
      <w:szCs w:val="20"/>
      <w:lang w:val="en-GB" w:eastAsia="en-US"/>
    </w:rPr>
  </w:style>
  <w:style w:type="character" w:customStyle="1" w:styleId="212">
    <w:name w:val="B1 Char1"/>
    <w:qFormat/>
    <w:uiPriority w:val="0"/>
    <w:rPr>
      <w:rFonts w:eastAsia="Times New Roman"/>
    </w:rPr>
  </w:style>
  <w:style w:type="character" w:customStyle="1" w:styleId="213">
    <w:name w:val="列出段落 Char"/>
    <w:qFormat/>
    <w:uiPriority w:val="34"/>
    <w:rPr>
      <w:rFonts w:eastAsia="宋体"/>
      <w:lang w:val="en-GB" w:eastAsia="en-US"/>
    </w:rPr>
  </w:style>
  <w:style w:type="table" w:customStyle="1" w:styleId="214">
    <w:name w:val="网格表 1 浅色 - 着色 31"/>
    <w:basedOn w:val="43"/>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215">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16">
    <w:name w:val="清单表 21"/>
    <w:basedOn w:val="43"/>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217">
    <w:name w:val="未处理的提及1"/>
    <w:basedOn w:val="46"/>
    <w:semiHidden/>
    <w:unhideWhenUsed/>
    <w:qFormat/>
    <w:uiPriority w:val="99"/>
    <w:rPr>
      <w:color w:val="605E5C"/>
      <w:shd w:val="clear" w:color="auto" w:fill="E1DFDD"/>
    </w:rPr>
  </w:style>
  <w:style w:type="table" w:customStyle="1" w:styleId="218">
    <w:name w:val="无格式表格 31"/>
    <w:basedOn w:val="43"/>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paragraph" w:customStyle="1" w:styleId="219">
    <w:name w:val="draftproposal"/>
    <w:basedOn w:val="1"/>
    <w:qFormat/>
    <w:uiPriority w:val="99"/>
    <w:pPr>
      <w:widowControl/>
      <w:jc w:val="left"/>
    </w:pPr>
    <w:rPr>
      <w:rFonts w:ascii="Times New Roman" w:hAnsi="Times New Roman" w:cs="Times New Roman" w:eastAsiaTheme="minorHAnsi"/>
      <w:kern w:val="0"/>
      <w:lang w:val="fr-FR" w:eastAsia="fr-FR"/>
    </w:rPr>
  </w:style>
  <w:style w:type="paragraph" w:customStyle="1" w:styleId="220">
    <w:name w:val="Draft Proposal"/>
    <w:basedOn w:val="23"/>
    <w:next w:val="1"/>
    <w:qFormat/>
    <w:uiPriority w:val="99"/>
    <w:pPr>
      <w:numPr>
        <w:ilvl w:val="0"/>
        <w:numId w:val="10"/>
      </w:numPr>
      <w:tabs>
        <w:tab w:val="left" w:pos="1701"/>
      </w:tabs>
      <w:spacing w:beforeLines="0" w:after="160" w:afterLines="0" w:line="259" w:lineRule="auto"/>
    </w:pPr>
    <w:rPr>
      <w:rFonts w:ascii="Arial" w:hAnsi="Arial" w:eastAsiaTheme="minorHAnsi" w:cstheme="minorBidi"/>
      <w:b/>
      <w:bCs/>
      <w:sz w:val="22"/>
      <w:szCs w:val="22"/>
      <w:lang w:eastAsia="en-US"/>
    </w:rPr>
  </w:style>
  <w:style w:type="table" w:customStyle="1" w:styleId="221">
    <w:name w:val="无格式表格 21"/>
    <w:basedOn w:val="43"/>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22">
    <w:name w:val="无格式表格 11"/>
    <w:basedOn w:val="43"/>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23">
    <w:name w:val="apple-converted-space"/>
    <w:basedOn w:val="46"/>
    <w:qFormat/>
    <w:uiPriority w:val="0"/>
  </w:style>
  <w:style w:type="character" w:customStyle="1" w:styleId="224">
    <w:name w:val="列表段落 字符2"/>
    <w:qFormat/>
    <w:locked/>
    <w:uiPriority w:val="34"/>
    <w:rPr>
      <w:rFonts w:eastAsia="宋体"/>
      <w:lang w:eastAsia="ja-JP"/>
    </w:rPr>
  </w:style>
  <w:style w:type="paragraph" w:customStyle="1" w:styleId="225">
    <w:name w:val="Prop1"/>
    <w:basedOn w:val="113"/>
    <w:qFormat/>
    <w:uiPriority w:val="99"/>
    <w:rPr>
      <w:rFonts w:eastAsiaTheme="minorEastAsia"/>
      <w:b/>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B271B4-CF68-4261-963E-47468F50CC53}">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1878</Words>
  <Characters>10706</Characters>
  <Lines>89</Lines>
  <Paragraphs>25</Paragraphs>
  <TotalTime>27</TotalTime>
  <ScaleCrop>false</ScaleCrop>
  <LinksUpToDate>false</LinksUpToDate>
  <CharactersWithSpaces>12559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2022-02-14T09:08:56Z</dcterms:modified>
  <cp:revision>6601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E50921EF355E4830BBB9AE68B33963A3</vt:lpwstr>
  </property>
</Properties>
</file>